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B27C" w14:textId="77777777" w:rsidR="002C3F80" w:rsidRDefault="003133A1" w:rsidP="003133A1">
      <w:pPr>
        <w:spacing w:line="480" w:lineRule="auto"/>
      </w:pPr>
      <w:r>
        <w:tab/>
      </w:r>
    </w:p>
    <w:p w14:paraId="58A446B1" w14:textId="77777777" w:rsidR="002C3F80" w:rsidRDefault="002C3F80" w:rsidP="003133A1">
      <w:pPr>
        <w:spacing w:line="480" w:lineRule="auto"/>
      </w:pPr>
    </w:p>
    <w:p w14:paraId="3138D6C2" w14:textId="77777777" w:rsidR="002C3F80" w:rsidRDefault="002C3F80" w:rsidP="003133A1">
      <w:pPr>
        <w:spacing w:line="480" w:lineRule="auto"/>
      </w:pPr>
    </w:p>
    <w:p w14:paraId="6C939DE0" w14:textId="77777777" w:rsidR="002C3F80" w:rsidRDefault="002C3F80" w:rsidP="003133A1">
      <w:pPr>
        <w:spacing w:line="480" w:lineRule="auto"/>
      </w:pPr>
    </w:p>
    <w:p w14:paraId="761C8C90" w14:textId="77777777" w:rsidR="002C3F80" w:rsidRDefault="002C3F80" w:rsidP="003133A1">
      <w:pPr>
        <w:spacing w:line="480" w:lineRule="auto"/>
      </w:pPr>
    </w:p>
    <w:p w14:paraId="4049699F" w14:textId="77777777" w:rsidR="002C3F80" w:rsidRDefault="002C3F80" w:rsidP="003133A1">
      <w:pPr>
        <w:spacing w:line="480" w:lineRule="auto"/>
      </w:pPr>
    </w:p>
    <w:p w14:paraId="4CB9AC19" w14:textId="77777777" w:rsidR="002C3F80" w:rsidRDefault="002C3F80" w:rsidP="002C3F80">
      <w:pPr>
        <w:spacing w:line="480" w:lineRule="auto"/>
        <w:jc w:val="center"/>
        <w:rPr>
          <w:rFonts w:ascii="Times New Roman" w:hAnsi="Times New Roman" w:cs="Times New Roman"/>
        </w:rPr>
      </w:pPr>
    </w:p>
    <w:p w14:paraId="6CC02A71" w14:textId="2C3929A6" w:rsidR="002C3F80" w:rsidRPr="002C3F80" w:rsidRDefault="00870C5C" w:rsidP="002C3F80">
      <w:pPr>
        <w:spacing w:line="480" w:lineRule="auto"/>
        <w:jc w:val="center"/>
        <w:rPr>
          <w:rFonts w:ascii="Times New Roman" w:hAnsi="Times New Roman" w:cs="Times New Roman"/>
        </w:rPr>
      </w:pPr>
      <w:r>
        <w:rPr>
          <w:rFonts w:ascii="Times New Roman" w:hAnsi="Times New Roman" w:cs="Times New Roman"/>
        </w:rPr>
        <w:t xml:space="preserve">Working to win vs. working to keep: </w:t>
      </w:r>
      <w:r w:rsidR="00174EE2">
        <w:rPr>
          <w:rFonts w:ascii="Times New Roman" w:hAnsi="Times New Roman" w:cs="Times New Roman"/>
        </w:rPr>
        <w:t>Prospect Theory and</w:t>
      </w:r>
      <w:r>
        <w:rPr>
          <w:rFonts w:ascii="Times New Roman" w:hAnsi="Times New Roman" w:cs="Times New Roman"/>
        </w:rPr>
        <w:t xml:space="preserve"> effort-based decision-making in humans</w:t>
      </w:r>
    </w:p>
    <w:p w14:paraId="7C8D30CA" w14:textId="77777777" w:rsidR="002C3F80" w:rsidRPr="002C3F80" w:rsidRDefault="002C3F80" w:rsidP="002C3F80">
      <w:pPr>
        <w:spacing w:line="480" w:lineRule="auto"/>
        <w:jc w:val="center"/>
        <w:rPr>
          <w:rFonts w:ascii="Times New Roman" w:hAnsi="Times New Roman" w:cs="Times New Roman"/>
        </w:rPr>
      </w:pPr>
      <w:r w:rsidRPr="002C3F80">
        <w:rPr>
          <w:rFonts w:ascii="Times New Roman" w:hAnsi="Times New Roman" w:cs="Times New Roman"/>
        </w:rPr>
        <w:t>Olivia C. Roman</w:t>
      </w:r>
    </w:p>
    <w:p w14:paraId="56C1FDE1" w14:textId="77777777" w:rsidR="001B42B8" w:rsidRDefault="002C3F80" w:rsidP="002C3F80">
      <w:pPr>
        <w:spacing w:line="480" w:lineRule="auto"/>
        <w:jc w:val="center"/>
        <w:rPr>
          <w:rFonts w:ascii="Times New Roman" w:hAnsi="Times New Roman" w:cs="Times New Roman"/>
        </w:rPr>
      </w:pPr>
      <w:r w:rsidRPr="002C3F80">
        <w:rPr>
          <w:rFonts w:ascii="Times New Roman" w:hAnsi="Times New Roman" w:cs="Times New Roman"/>
        </w:rPr>
        <w:t>Vanderbilt University</w:t>
      </w:r>
    </w:p>
    <w:p w14:paraId="7F8C5BD6" w14:textId="77777777" w:rsidR="001B42B8" w:rsidRDefault="001B42B8">
      <w:pPr>
        <w:rPr>
          <w:rFonts w:ascii="Times New Roman" w:hAnsi="Times New Roman" w:cs="Times New Roman"/>
        </w:rPr>
      </w:pPr>
      <w:r>
        <w:rPr>
          <w:rFonts w:ascii="Times New Roman" w:hAnsi="Times New Roman" w:cs="Times New Roman"/>
        </w:rPr>
        <w:br w:type="page"/>
      </w:r>
    </w:p>
    <w:p w14:paraId="0ADE1E04" w14:textId="77777777" w:rsidR="0009401E" w:rsidRDefault="001B42B8" w:rsidP="002C3F80">
      <w:pPr>
        <w:spacing w:line="480" w:lineRule="auto"/>
        <w:jc w:val="center"/>
        <w:rPr>
          <w:rFonts w:ascii="Times New Roman" w:hAnsi="Times New Roman" w:cs="Times New Roman"/>
        </w:rPr>
      </w:pPr>
      <w:r>
        <w:rPr>
          <w:rFonts w:ascii="Times New Roman" w:hAnsi="Times New Roman" w:cs="Times New Roman"/>
        </w:rPr>
        <w:lastRenderedPageBreak/>
        <w:t>Abstract</w:t>
      </w:r>
    </w:p>
    <w:p w14:paraId="5214D824" w14:textId="40FF3860" w:rsidR="00F46C34" w:rsidRPr="00F46C34" w:rsidRDefault="0009401E" w:rsidP="00F46C34">
      <w:pPr>
        <w:spacing w:line="480" w:lineRule="auto"/>
        <w:rPr>
          <w:rFonts w:ascii="Times New Roman" w:hAnsi="Times New Roman" w:cs="Times New Roman"/>
        </w:rPr>
      </w:pPr>
      <w:r>
        <w:rPr>
          <w:rFonts w:ascii="Times New Roman" w:hAnsi="Times New Roman" w:cs="Times New Roman"/>
        </w:rPr>
        <w:tab/>
      </w:r>
      <w:r w:rsidR="00F46C34" w:rsidRPr="00F46C34">
        <w:rPr>
          <w:rFonts w:ascii="Times New Roman" w:hAnsi="Times New Roman" w:cs="Times New Roman"/>
        </w:rPr>
        <w:t xml:space="preserve">Reward processing studies of anhedonia have provided a great deal of support to the idea that this common symptom of depression and schizophrenia is characterized in part by decreased motivation to pursue rewards.  However, there is also compelling evidence that reward and loss processing are linked, suggesting that anhedonic individuals may also experience reduced motivation to avoid a loss.  Using a modified version of the Effort Expenditure for Rewards Task, this study examined undergraduates’ behavior when working to win money versus working to avoid losing money, and how this behavior reflected trait anhedonia, depression, and anxiety.  </w:t>
      </w:r>
      <w:r w:rsidR="003C15A9">
        <w:rPr>
          <w:rFonts w:ascii="Times New Roman" w:hAnsi="Times New Roman" w:cs="Times New Roman"/>
        </w:rPr>
        <w:t>Consistent with Prospect Theory, participants were more likely to expend effort to avoid a loss.  However, no correlations were observed between performance and self-reported personality/psychopathological traits.</w:t>
      </w:r>
    </w:p>
    <w:p w14:paraId="12130184" w14:textId="336729EF" w:rsidR="001A1EE0" w:rsidRDefault="001A1EE0" w:rsidP="0009401E">
      <w:pPr>
        <w:spacing w:line="480" w:lineRule="auto"/>
      </w:pPr>
      <w:r>
        <w:br w:type="page"/>
      </w:r>
    </w:p>
    <w:p w14:paraId="36B9C88E" w14:textId="104FAF34" w:rsidR="00344FEE" w:rsidRDefault="00344FEE" w:rsidP="00344FEE">
      <w:pPr>
        <w:spacing w:line="480" w:lineRule="auto"/>
        <w:rPr>
          <w:rFonts w:ascii="Times New Roman" w:hAnsi="Times New Roman" w:cs="Times New Roman"/>
        </w:rPr>
      </w:pPr>
      <w:r>
        <w:rPr>
          <w:rFonts w:ascii="Times New Roman" w:hAnsi="Times New Roman" w:cs="Times New Roman"/>
        </w:rPr>
        <w:t>INTRODUCTION</w:t>
      </w:r>
    </w:p>
    <w:p w14:paraId="5A1BEAE3" w14:textId="3F105644" w:rsidR="00D16DF3" w:rsidRDefault="00D16DF3" w:rsidP="00D16DF3">
      <w:pPr>
        <w:spacing w:line="480" w:lineRule="auto"/>
        <w:ind w:firstLine="720"/>
        <w:rPr>
          <w:rFonts w:ascii="Times New Roman" w:hAnsi="Times New Roman" w:cs="Times New Roman"/>
        </w:rPr>
      </w:pPr>
      <w:r>
        <w:rPr>
          <w:rFonts w:ascii="Times New Roman" w:hAnsi="Times New Roman" w:cs="Times New Roman"/>
        </w:rPr>
        <w:t xml:space="preserve">Anhedonia is a </w:t>
      </w:r>
      <w:r w:rsidR="00550669">
        <w:rPr>
          <w:rFonts w:ascii="Times New Roman" w:hAnsi="Times New Roman" w:cs="Times New Roman"/>
        </w:rPr>
        <w:t>prevalent</w:t>
      </w:r>
      <w:r>
        <w:rPr>
          <w:rFonts w:ascii="Times New Roman" w:hAnsi="Times New Roman" w:cs="Times New Roman"/>
        </w:rPr>
        <w:t xml:space="preserve"> symptom in several major psychiatric disorders, including major depressive disorder (MDD) and schizophrenia.  </w:t>
      </w:r>
      <w:r w:rsidR="00814DD8">
        <w:rPr>
          <w:rFonts w:ascii="Times New Roman" w:hAnsi="Times New Roman" w:cs="Times New Roman"/>
        </w:rPr>
        <w:t>It</w:t>
      </w:r>
      <w:r>
        <w:rPr>
          <w:rFonts w:ascii="Times New Roman" w:hAnsi="Times New Roman" w:cs="Times New Roman"/>
        </w:rPr>
        <w:t xml:space="preserve"> is one of the two </w:t>
      </w:r>
      <w:r w:rsidR="00550669">
        <w:rPr>
          <w:rFonts w:ascii="Times New Roman" w:hAnsi="Times New Roman" w:cs="Times New Roman"/>
        </w:rPr>
        <w:t>required</w:t>
      </w:r>
      <w:r>
        <w:rPr>
          <w:rFonts w:ascii="Times New Roman" w:hAnsi="Times New Roman" w:cs="Times New Roman"/>
        </w:rPr>
        <w:t xml:space="preserve"> symptoms </w:t>
      </w:r>
      <w:r w:rsidR="00550669">
        <w:rPr>
          <w:rFonts w:ascii="Times New Roman" w:hAnsi="Times New Roman" w:cs="Times New Roman"/>
        </w:rPr>
        <w:t>for the diagnosis of a major depressive episode</w:t>
      </w:r>
      <w:r>
        <w:rPr>
          <w:rFonts w:ascii="Times New Roman" w:hAnsi="Times New Roman" w:cs="Times New Roman"/>
        </w:rPr>
        <w:t>, according to the DSM-IV-TR (American Psychiatric Association, 1994).  Literally meaning “without pleasure,” anhedonia is traditionally classified as the inability to experience feelings of enjoyment toward normally pleasurable stimuli, such as hobbies or social interactions</w:t>
      </w:r>
      <w:r w:rsidR="00F00EE4">
        <w:rPr>
          <w:rFonts w:ascii="Times New Roman" w:hAnsi="Times New Roman" w:cs="Times New Roman"/>
        </w:rPr>
        <w:t xml:space="preserve"> (Ribot, 1896)</w:t>
      </w:r>
      <w:r>
        <w:rPr>
          <w:rFonts w:ascii="Times New Roman" w:hAnsi="Times New Roman" w:cs="Times New Roman"/>
        </w:rPr>
        <w:t>.  It is not difficult to imagine the implications of such a symptom; the experience of pleasure in the things we do is a key factor in our ability to lead functional, productive lives, and lacking that ability may lead to a long list of negative consequences.</w:t>
      </w:r>
    </w:p>
    <w:p w14:paraId="7C0EF2E2" w14:textId="0A54C2F0" w:rsidR="00D16DF3" w:rsidRDefault="00D16DF3" w:rsidP="00D16DF3">
      <w:pPr>
        <w:spacing w:line="480" w:lineRule="auto"/>
        <w:rPr>
          <w:rFonts w:ascii="Times New Roman" w:hAnsi="Times New Roman"/>
        </w:rPr>
      </w:pPr>
      <w:r>
        <w:rPr>
          <w:rFonts w:ascii="Times New Roman" w:hAnsi="Times New Roman" w:cs="Times New Roman"/>
        </w:rPr>
        <w:tab/>
        <w:t xml:space="preserve">Surely, relief merely from anhedonia would significantly improve the lives of many individuals affected by MDD, but unfortunately, this symptom has proven particularly difficult to treat </w:t>
      </w:r>
      <w:r>
        <w:rPr>
          <w:rFonts w:ascii="Times New Roman" w:hAnsi="Times New Roman"/>
        </w:rPr>
        <w:t>(Shelton &amp; Tomarken, 2001; Treadway &amp; Zald, 2010)</w:t>
      </w:r>
      <w:r>
        <w:rPr>
          <w:rFonts w:ascii="Times New Roman" w:hAnsi="Times New Roman" w:cs="Times New Roman"/>
        </w:rPr>
        <w:t xml:space="preserve">.  Pharmacologically, there have been few interventions that effectively alleviate anhedonia.  Selective-serotonin reuptake inhibitors (SSRIs), one of the most popular classes of </w:t>
      </w:r>
      <w:r w:rsidR="00EE7209">
        <w:rPr>
          <w:rFonts w:ascii="Times New Roman" w:hAnsi="Times New Roman" w:cs="Times New Roman"/>
        </w:rPr>
        <w:t xml:space="preserve">antidepressant </w:t>
      </w:r>
      <w:r>
        <w:rPr>
          <w:rFonts w:ascii="Times New Roman" w:hAnsi="Times New Roman" w:cs="Times New Roman"/>
        </w:rPr>
        <w:t xml:space="preserve">drugs </w:t>
      </w:r>
      <w:r w:rsidR="00EE7209">
        <w:rPr>
          <w:rFonts w:ascii="Times New Roman" w:hAnsi="Times New Roman" w:cs="Times New Roman"/>
        </w:rPr>
        <w:t xml:space="preserve">currently on the </w:t>
      </w:r>
      <w:r>
        <w:rPr>
          <w:rFonts w:ascii="Times New Roman" w:hAnsi="Times New Roman" w:cs="Times New Roman"/>
        </w:rPr>
        <w:t xml:space="preserve">market, have not been shown to relieve this symptom in a significant number of patients (Dunlop &amp; Nemeroff, </w:t>
      </w:r>
      <w:r>
        <w:rPr>
          <w:rFonts w:ascii="Times New Roman" w:hAnsi="Times New Roman"/>
        </w:rPr>
        <w:t>2007; Treadway &amp; Zald 2010).</w:t>
      </w:r>
    </w:p>
    <w:p w14:paraId="6488C1EF" w14:textId="56FED5C3" w:rsidR="00D16DF3" w:rsidRDefault="00D16DF3" w:rsidP="00D16DF3">
      <w:pPr>
        <w:spacing w:line="480" w:lineRule="auto"/>
        <w:rPr>
          <w:rFonts w:ascii="Times New Roman" w:hAnsi="Times New Roman"/>
        </w:rPr>
      </w:pPr>
      <w:r>
        <w:rPr>
          <w:rFonts w:ascii="Times New Roman" w:hAnsi="Times New Roman"/>
        </w:rPr>
        <w:tab/>
        <w:t>The treatment of anhedonia may be further hindered by its own definition.  As stated previously, anhedonia has typically been described as the inability to feel pleasure.  While it may seem that, at least on the surface, this explanation is sufficient enough to account for the behavioral patterns seen in anhedonia, there is reason to believe that there is much more to the story.  Psychologists are beginning to argue that anhedonia can be broken down into the more specific components of consummatory anhedonia (</w:t>
      </w:r>
      <w:r w:rsidR="00912B13">
        <w:rPr>
          <w:rFonts w:ascii="Times New Roman" w:hAnsi="Times New Roman"/>
        </w:rPr>
        <w:t>deficits in liking reward</w:t>
      </w:r>
      <w:r w:rsidR="00602DD7">
        <w:rPr>
          <w:rFonts w:ascii="Times New Roman" w:hAnsi="Times New Roman"/>
        </w:rPr>
        <w:t>s</w:t>
      </w:r>
      <w:r w:rsidR="00912B13">
        <w:rPr>
          <w:rFonts w:ascii="Times New Roman" w:hAnsi="Times New Roman"/>
        </w:rPr>
        <w:t>),</w:t>
      </w:r>
      <w:r>
        <w:rPr>
          <w:rFonts w:ascii="Times New Roman" w:hAnsi="Times New Roman"/>
        </w:rPr>
        <w:t xml:space="preserve"> motivational </w:t>
      </w:r>
      <w:r w:rsidR="00912B13">
        <w:rPr>
          <w:rFonts w:ascii="Times New Roman" w:hAnsi="Times New Roman"/>
        </w:rPr>
        <w:t>(deficits in wanting rewards), and</w:t>
      </w:r>
      <w:r>
        <w:rPr>
          <w:rFonts w:ascii="Times New Roman" w:hAnsi="Times New Roman"/>
        </w:rPr>
        <w:t xml:space="preserve"> decisional anhedonia (</w:t>
      </w:r>
      <w:r w:rsidR="00912B13">
        <w:rPr>
          <w:rFonts w:ascii="Times New Roman" w:hAnsi="Times New Roman"/>
        </w:rPr>
        <w:t>deficits in reward-related decision making</w:t>
      </w:r>
      <w:r>
        <w:rPr>
          <w:rFonts w:ascii="Times New Roman" w:hAnsi="Times New Roman"/>
        </w:rPr>
        <w:t xml:space="preserve">) (Treadway &amp; Zald, 2010; Berridge &amp; Robinson, 1998).  This distinction is </w:t>
      </w:r>
      <w:r w:rsidR="00550669">
        <w:rPr>
          <w:rFonts w:ascii="Times New Roman" w:hAnsi="Times New Roman"/>
        </w:rPr>
        <w:t>critical, as it may help to</w:t>
      </w:r>
      <w:r>
        <w:rPr>
          <w:rFonts w:ascii="Times New Roman" w:hAnsi="Times New Roman"/>
        </w:rPr>
        <w:t xml:space="preserve"> resolve some puzzling discrepancies in the anhedonia literature.  For instance, there have been past studies of anhedonia</w:t>
      </w:r>
      <w:r w:rsidR="00522CDF">
        <w:rPr>
          <w:rFonts w:ascii="Times New Roman" w:hAnsi="Times New Roman"/>
        </w:rPr>
        <w:t xml:space="preserve"> in MDD</w:t>
      </w:r>
      <w:r>
        <w:rPr>
          <w:rFonts w:ascii="Times New Roman" w:hAnsi="Times New Roman"/>
        </w:rPr>
        <w:t xml:space="preserve"> that have focused largely on the hedonic response to the experience of pleasing emotional stimuli, such as positively-valenced pictures and video clips (</w:t>
      </w:r>
      <w:r w:rsidR="00E36D2E">
        <w:rPr>
          <w:rFonts w:ascii="Times New Roman" w:hAnsi="Times New Roman"/>
        </w:rPr>
        <w:t>Berenbaum, 1992a; Berenbaum &amp; Oltmanns</w:t>
      </w:r>
      <w:r w:rsidR="005478B8">
        <w:rPr>
          <w:rFonts w:ascii="Times New Roman" w:hAnsi="Times New Roman"/>
        </w:rPr>
        <w:t xml:space="preserve">, 1992b; </w:t>
      </w:r>
      <w:r w:rsidR="003D33F2">
        <w:rPr>
          <w:rFonts w:ascii="Times New Roman" w:hAnsi="Times New Roman"/>
        </w:rPr>
        <w:t xml:space="preserve">Sloan et al., 2001; Wexler et al., 1994; </w:t>
      </w:r>
      <w:r>
        <w:rPr>
          <w:rFonts w:ascii="Times New Roman" w:hAnsi="Times New Roman"/>
        </w:rPr>
        <w:t>see Bylsma et al., 2008 for a meta-analysis), and to sensory stimuli, such as taste (</w:t>
      </w:r>
      <w:r w:rsidR="00FF5A98">
        <w:rPr>
          <w:rFonts w:ascii="Times New Roman" w:hAnsi="Times New Roman"/>
        </w:rPr>
        <w:t xml:space="preserve">Amsterdam et al., 1997; </w:t>
      </w:r>
      <w:r w:rsidR="00130DCE">
        <w:rPr>
          <w:rFonts w:ascii="Times New Roman" w:hAnsi="Times New Roman"/>
        </w:rPr>
        <w:t xml:space="preserve">Berlin et al., 1998; </w:t>
      </w:r>
      <w:r>
        <w:rPr>
          <w:rFonts w:ascii="Times New Roman" w:hAnsi="Times New Roman"/>
        </w:rPr>
        <w:t xml:space="preserve">Chentsova-Dutton &amp; Hanley, 2010; Germans &amp; Kring, 2000).  Interestingly, studies employing </w:t>
      </w:r>
      <w:r w:rsidR="00912B13">
        <w:rPr>
          <w:rFonts w:ascii="Times New Roman" w:hAnsi="Times New Roman"/>
        </w:rPr>
        <w:t>taste</w:t>
      </w:r>
      <w:r>
        <w:rPr>
          <w:rFonts w:ascii="Times New Roman" w:hAnsi="Times New Roman"/>
        </w:rPr>
        <w:t xml:space="preserve"> stimuli as the primary measure rarely show a significant difference between the pleasure ratings of the depressed versus healthy control subjects.  However, studies investigating emotional stimuli do show a discrepancy between depressed and control groups.  Clearly, both of these types of studies are attempting to assess hedonic functioning, but, oddly, they produce two conflicting results.  It has been hypothesized that the enjoyment of </w:t>
      </w:r>
      <w:r w:rsidR="00242334">
        <w:rPr>
          <w:rFonts w:ascii="Times New Roman" w:hAnsi="Times New Roman"/>
        </w:rPr>
        <w:t>taste</w:t>
      </w:r>
      <w:r>
        <w:rPr>
          <w:rFonts w:ascii="Times New Roman" w:hAnsi="Times New Roman"/>
        </w:rPr>
        <w:t xml:space="preserve"> stimuli </w:t>
      </w:r>
      <w:r>
        <w:rPr>
          <w:rFonts w:ascii="Times New Roman" w:hAnsi="Times New Roman"/>
        </w:rPr>
        <w:sym w:font="Symbol" w:char="F0BE"/>
      </w:r>
      <w:r>
        <w:rPr>
          <w:rFonts w:ascii="Times New Roman" w:hAnsi="Times New Roman"/>
        </w:rPr>
        <w:t xml:space="preserve"> which are primary, immediate rewards that, at least in the laboratory, require no external effort to consume </w:t>
      </w:r>
      <w:r>
        <w:rPr>
          <w:rFonts w:ascii="Times New Roman" w:hAnsi="Times New Roman"/>
        </w:rPr>
        <w:sym w:font="Symbol" w:char="F0BE"/>
      </w:r>
      <w:r>
        <w:rPr>
          <w:rFonts w:ascii="Times New Roman" w:hAnsi="Times New Roman"/>
        </w:rPr>
        <w:t xml:space="preserve"> is evidence that people suffering from anhedonia do not, in fact, simply lose the “ability” to experience the pleasing effects of rewarding stimuli (Treadway &amp; Zald, 2010; Germans &amp; Kring, 2000; Bylsma et al., </w:t>
      </w:r>
      <w:r w:rsidR="00522CDF">
        <w:rPr>
          <w:rFonts w:ascii="Times New Roman" w:hAnsi="Times New Roman"/>
        </w:rPr>
        <w:t>2008).</w:t>
      </w:r>
      <w:r w:rsidR="004A3914">
        <w:rPr>
          <w:rFonts w:ascii="Times New Roman" w:hAnsi="Times New Roman"/>
        </w:rPr>
        <w:t xml:space="preserve">  As for emotional stimuli, it has been theorized that the lowered ratings of pleasure in these cases is a result </w:t>
      </w:r>
      <w:r w:rsidR="004E7DCC">
        <w:rPr>
          <w:rFonts w:ascii="Times New Roman" w:hAnsi="Times New Roman"/>
        </w:rPr>
        <w:t xml:space="preserve">difficulty </w:t>
      </w:r>
      <w:r w:rsidR="00763F5B">
        <w:rPr>
          <w:rFonts w:ascii="Times New Roman" w:hAnsi="Times New Roman"/>
        </w:rPr>
        <w:t>remaining emotionally engaged with</w:t>
      </w:r>
      <w:r w:rsidR="004E7DCC">
        <w:rPr>
          <w:rFonts w:ascii="Times New Roman" w:hAnsi="Times New Roman"/>
        </w:rPr>
        <w:t xml:space="preserve"> the pictures and videos, </w:t>
      </w:r>
      <w:r w:rsidR="004767EA">
        <w:rPr>
          <w:rFonts w:ascii="Times New Roman" w:hAnsi="Times New Roman"/>
        </w:rPr>
        <w:t>possibly due</w:t>
      </w:r>
      <w:r w:rsidR="004E7DCC">
        <w:rPr>
          <w:rFonts w:ascii="Times New Roman" w:hAnsi="Times New Roman"/>
        </w:rPr>
        <w:t xml:space="preserve"> to</w:t>
      </w:r>
      <w:r w:rsidR="00251FA3">
        <w:rPr>
          <w:rFonts w:ascii="Times New Roman" w:hAnsi="Times New Roman"/>
        </w:rPr>
        <w:t xml:space="preserve"> altered cognitive function</w:t>
      </w:r>
      <w:r w:rsidR="004A3914">
        <w:rPr>
          <w:rFonts w:ascii="Times New Roman" w:hAnsi="Times New Roman"/>
        </w:rPr>
        <w:t xml:space="preserve"> often seen in individuals with MDD or schizophrenia (Joormann &amp; Gotlib, 2008; </w:t>
      </w:r>
      <w:r w:rsidR="004E7DCC">
        <w:rPr>
          <w:rFonts w:ascii="Times New Roman" w:hAnsi="Times New Roman"/>
        </w:rPr>
        <w:t xml:space="preserve">Joormann et al., 2009; </w:t>
      </w:r>
      <w:r w:rsidR="004A3914">
        <w:rPr>
          <w:rFonts w:ascii="Times New Roman" w:hAnsi="Times New Roman"/>
        </w:rPr>
        <w:t>Hamilton &amp; Gotlib, 20</w:t>
      </w:r>
      <w:r w:rsidR="004E7DCC">
        <w:rPr>
          <w:rFonts w:ascii="Times New Roman" w:hAnsi="Times New Roman"/>
        </w:rPr>
        <w:t>08; Barch, 2005) and</w:t>
      </w:r>
      <w:r w:rsidR="004767EA">
        <w:rPr>
          <w:rFonts w:ascii="Times New Roman" w:hAnsi="Times New Roman"/>
        </w:rPr>
        <w:t>/or a</w:t>
      </w:r>
      <w:r w:rsidR="004E7DCC">
        <w:rPr>
          <w:rFonts w:ascii="Times New Roman" w:hAnsi="Times New Roman"/>
        </w:rPr>
        <w:t xml:space="preserve"> r</w:t>
      </w:r>
      <w:r w:rsidR="00251FA3">
        <w:rPr>
          <w:rFonts w:ascii="Times New Roman" w:hAnsi="Times New Roman"/>
        </w:rPr>
        <w:t>educed capacity</w:t>
      </w:r>
      <w:r w:rsidR="004E7DCC">
        <w:rPr>
          <w:rFonts w:ascii="Times New Roman" w:hAnsi="Times New Roman"/>
        </w:rPr>
        <w:t xml:space="preserve"> to sustain positive emotion (Heller et al., 2009).  </w:t>
      </w:r>
    </w:p>
    <w:p w14:paraId="6D84D526" w14:textId="31B4C68D" w:rsidR="00D16DF3" w:rsidRPr="001119E3" w:rsidRDefault="004767EA" w:rsidP="000819C5">
      <w:pPr>
        <w:widowControl w:val="0"/>
        <w:spacing w:line="480" w:lineRule="auto"/>
        <w:ind w:firstLine="720"/>
        <w:rPr>
          <w:rFonts w:ascii="Times New Roman" w:hAnsi="Times New Roman"/>
        </w:rPr>
      </w:pPr>
      <w:bookmarkStart w:id="0" w:name="_GoBack"/>
      <w:bookmarkEnd w:id="0"/>
      <w:r>
        <w:rPr>
          <w:rFonts w:ascii="Times New Roman" w:hAnsi="Times New Roman"/>
        </w:rPr>
        <w:t>The research reviewed above clearly indicates that</w:t>
      </w:r>
      <w:r w:rsidR="00763F5B">
        <w:rPr>
          <w:rFonts w:ascii="Times New Roman" w:hAnsi="Times New Roman"/>
        </w:rPr>
        <w:t xml:space="preserve"> hedonic dysfunction</w:t>
      </w:r>
      <w:r>
        <w:rPr>
          <w:rFonts w:ascii="Times New Roman" w:hAnsi="Times New Roman"/>
        </w:rPr>
        <w:t xml:space="preserve"> limited to the experience of positive affect</w:t>
      </w:r>
      <w:r w:rsidR="00763F5B">
        <w:rPr>
          <w:rFonts w:ascii="Times New Roman" w:hAnsi="Times New Roman"/>
        </w:rPr>
        <w:t xml:space="preserve"> is not sufficient enough to explai</w:t>
      </w:r>
      <w:r>
        <w:rPr>
          <w:rFonts w:ascii="Times New Roman" w:hAnsi="Times New Roman"/>
        </w:rPr>
        <w:t xml:space="preserve">n anhedonic symptoms.  However, </w:t>
      </w:r>
      <w:r w:rsidR="00FF496B">
        <w:rPr>
          <w:rFonts w:ascii="Times New Roman" w:hAnsi="Times New Roman"/>
        </w:rPr>
        <w:t>studies of reward processing</w:t>
      </w:r>
      <w:r w:rsidR="007E7C07">
        <w:rPr>
          <w:rFonts w:ascii="Times New Roman" w:hAnsi="Times New Roman"/>
        </w:rPr>
        <w:t xml:space="preserve"> and dopaminergic function</w:t>
      </w:r>
      <w:r w:rsidR="00FF496B">
        <w:rPr>
          <w:rFonts w:ascii="Times New Roman" w:hAnsi="Times New Roman"/>
        </w:rPr>
        <w:t xml:space="preserve"> </w:t>
      </w:r>
      <w:r>
        <w:rPr>
          <w:rFonts w:ascii="Times New Roman" w:hAnsi="Times New Roman"/>
        </w:rPr>
        <w:t>provide</w:t>
      </w:r>
      <w:r w:rsidR="00FF496B">
        <w:rPr>
          <w:rFonts w:ascii="Times New Roman" w:hAnsi="Times New Roman"/>
        </w:rPr>
        <w:t xml:space="preserve"> insight</w:t>
      </w:r>
      <w:r>
        <w:rPr>
          <w:rFonts w:ascii="Times New Roman" w:hAnsi="Times New Roman"/>
        </w:rPr>
        <w:t>s that appear to allow new ways of conceptualizing and characterizing</w:t>
      </w:r>
      <w:r w:rsidR="00FF496B">
        <w:rPr>
          <w:rFonts w:ascii="Times New Roman" w:hAnsi="Times New Roman"/>
        </w:rPr>
        <w:t xml:space="preserve"> </w:t>
      </w:r>
      <w:r>
        <w:rPr>
          <w:rFonts w:ascii="Times New Roman" w:hAnsi="Times New Roman"/>
        </w:rPr>
        <w:t>anhedonia.</w:t>
      </w:r>
    </w:p>
    <w:p w14:paraId="1BF1FF27" w14:textId="77777777" w:rsidR="00D16DF3" w:rsidRDefault="00D16DF3" w:rsidP="00D16DF3">
      <w:pPr>
        <w:spacing w:line="480" w:lineRule="auto"/>
        <w:rPr>
          <w:rFonts w:ascii="Times New Roman" w:hAnsi="Times New Roman" w:cs="Times New Roman"/>
        </w:rPr>
      </w:pPr>
      <w:r>
        <w:rPr>
          <w:rFonts w:ascii="Times New Roman" w:hAnsi="Times New Roman" w:cs="Times New Roman"/>
          <w:b/>
        </w:rPr>
        <w:t>Reward Processing</w:t>
      </w:r>
    </w:p>
    <w:p w14:paraId="35F4F8B0" w14:textId="17F7109E" w:rsidR="00D16DF3" w:rsidRDefault="00D16DF3" w:rsidP="001512E7">
      <w:pPr>
        <w:spacing w:line="480" w:lineRule="auto"/>
        <w:rPr>
          <w:rFonts w:ascii="Times New Roman" w:hAnsi="Times New Roman" w:cs="Times New Roman"/>
        </w:rPr>
      </w:pPr>
      <w:r>
        <w:rPr>
          <w:rFonts w:ascii="Times New Roman" w:hAnsi="Times New Roman" w:cs="Times New Roman"/>
        </w:rPr>
        <w:tab/>
      </w:r>
      <w:r w:rsidR="00FA6E5D">
        <w:rPr>
          <w:rFonts w:ascii="Times New Roman" w:hAnsi="Times New Roman" w:cs="Times New Roman"/>
        </w:rPr>
        <w:t>Reflecting the proposed division of</w:t>
      </w:r>
      <w:r>
        <w:rPr>
          <w:rFonts w:ascii="Times New Roman" w:hAnsi="Times New Roman" w:cs="Times New Roman"/>
        </w:rPr>
        <w:t xml:space="preserve"> anhedonia into </w:t>
      </w:r>
      <w:r w:rsidR="00FA6E5D">
        <w:rPr>
          <w:rFonts w:ascii="Times New Roman" w:hAnsi="Times New Roman" w:cs="Times New Roman"/>
        </w:rPr>
        <w:t>facets</w:t>
      </w:r>
      <w:r>
        <w:rPr>
          <w:rFonts w:ascii="Times New Roman" w:hAnsi="Times New Roman" w:cs="Times New Roman"/>
        </w:rPr>
        <w:t xml:space="preserve"> of consummatory and motivational anhedonia, </w:t>
      </w:r>
      <w:r w:rsidR="00FA6E5D">
        <w:rPr>
          <w:rFonts w:ascii="Times New Roman" w:hAnsi="Times New Roman" w:cs="Times New Roman"/>
        </w:rPr>
        <w:t xml:space="preserve">the basic science literature has increasingly demonstrated that reward-related processes involve multiple components. </w:t>
      </w:r>
      <w:r w:rsidR="001512E7">
        <w:rPr>
          <w:rFonts w:ascii="Times New Roman" w:hAnsi="Times New Roman" w:cs="Times New Roman"/>
        </w:rPr>
        <w:t xml:space="preserve"> In the past, however, reward processing was</w:t>
      </w:r>
      <w:r>
        <w:rPr>
          <w:rFonts w:ascii="Times New Roman" w:hAnsi="Times New Roman" w:cs="Times New Roman"/>
        </w:rPr>
        <w:t xml:space="preserve"> </w:t>
      </w:r>
      <w:r w:rsidR="00242334">
        <w:rPr>
          <w:rFonts w:ascii="Times New Roman" w:hAnsi="Times New Roman" w:cs="Times New Roman"/>
        </w:rPr>
        <w:t>mainly characterized as</w:t>
      </w:r>
      <w:r>
        <w:rPr>
          <w:rFonts w:ascii="Times New Roman" w:hAnsi="Times New Roman" w:cs="Times New Roman"/>
        </w:rPr>
        <w:t xml:space="preserve"> a function of an individual’s subjective experience of pleasure following a stimulus, </w:t>
      </w:r>
      <w:r w:rsidR="00F00EE4">
        <w:rPr>
          <w:rFonts w:ascii="Times New Roman" w:hAnsi="Times New Roman" w:cs="Times New Roman"/>
        </w:rPr>
        <w:t>mirroring the traditional definition of anhedonia</w:t>
      </w:r>
      <w:r w:rsidR="006725A4">
        <w:rPr>
          <w:rFonts w:ascii="Times New Roman" w:hAnsi="Times New Roman" w:cs="Times New Roman"/>
        </w:rPr>
        <w:t xml:space="preserve"> (</w:t>
      </w:r>
      <w:r w:rsidR="00F00EE4">
        <w:rPr>
          <w:rFonts w:ascii="Times New Roman" w:hAnsi="Times New Roman" w:cs="Times New Roman"/>
        </w:rPr>
        <w:t>Berridge &amp; Robinson, 1998</w:t>
      </w:r>
      <w:r w:rsidR="006725A4">
        <w:rPr>
          <w:rFonts w:ascii="Times New Roman" w:hAnsi="Times New Roman" w:cs="Times New Roman"/>
          <w:b/>
        </w:rPr>
        <w:t>)</w:t>
      </w:r>
      <w:r w:rsidR="001512E7">
        <w:rPr>
          <w:rFonts w:ascii="Times New Roman" w:hAnsi="Times New Roman" w:cs="Times New Roman"/>
        </w:rPr>
        <w:t>.  This</w:t>
      </w:r>
      <w:r>
        <w:rPr>
          <w:rFonts w:ascii="Times New Roman" w:hAnsi="Times New Roman" w:cs="Times New Roman"/>
        </w:rPr>
        <w:t xml:space="preserve"> led to the narrow interpretation that if an organism likes something, it will surely desire it as well, and vice versa (Treadway &amp; Zald, 2010).  This belief was strengthened by early studies of the neurotransmitter dopamine (DA), which seemed to support the theory by demonstrating, for instance, that there is substantial dopaminergic activity in response to drugs of addiction (for reviews see Berke &amp; Hyman, 2000; Seiden et al., 1993) or even to the taste of a pleasing food.  These findings indicated to many that hedonic function was potentially of highest importance in reward processing and related behaviors.</w:t>
      </w:r>
    </w:p>
    <w:p w14:paraId="11F550F5" w14:textId="307C3EE9" w:rsidR="00D16DF3" w:rsidRDefault="00242334" w:rsidP="00D16DF3">
      <w:pPr>
        <w:spacing w:line="480" w:lineRule="auto"/>
        <w:ind w:firstLine="720"/>
        <w:rPr>
          <w:rFonts w:ascii="Times New Roman" w:hAnsi="Times New Roman" w:cs="Times New Roman"/>
        </w:rPr>
      </w:pPr>
      <w:r>
        <w:rPr>
          <w:rFonts w:ascii="Times New Roman" w:hAnsi="Times New Roman" w:cs="Times New Roman"/>
        </w:rPr>
        <w:t>However, other</w:t>
      </w:r>
      <w:r w:rsidR="00D16DF3">
        <w:rPr>
          <w:rFonts w:ascii="Times New Roman" w:hAnsi="Times New Roman" w:cs="Times New Roman"/>
        </w:rPr>
        <w:t xml:space="preserve"> research has indicated that DA’s role in reward processing is not as simple as originally assumed.  No</w:t>
      </w:r>
      <w:r w:rsidR="001125FC">
        <w:rPr>
          <w:rFonts w:ascii="Times New Roman" w:hAnsi="Times New Roman" w:cs="Times New Roman"/>
        </w:rPr>
        <w:t>tably, Berridge et al. (1989</w:t>
      </w:r>
      <w:r w:rsidR="00D16DF3">
        <w:rPr>
          <w:rFonts w:ascii="Times New Roman" w:hAnsi="Times New Roman" w:cs="Times New Roman"/>
        </w:rPr>
        <w:t>) conducted a study in which rats with depleted DA levels experienced completely normal hedonic processing in three major areas: affective response to pleasurable and aversive tastes, hedonic association learning, and increased hedonic response after non-DA pharmacological administration.  The researchers subsequently argued that DA is key to incentive salience, or wanting of a reward.  This hypothesis is supported by a growing body of work,</w:t>
      </w:r>
      <w:r>
        <w:rPr>
          <w:rFonts w:ascii="Times New Roman" w:hAnsi="Times New Roman" w:cs="Times New Roman"/>
        </w:rPr>
        <w:t xml:space="preserve"> including that discussed in a</w:t>
      </w:r>
      <w:r w:rsidR="00D16DF3">
        <w:rPr>
          <w:rFonts w:ascii="Times New Roman" w:hAnsi="Times New Roman" w:cs="Times New Roman"/>
        </w:rPr>
        <w:t xml:space="preserve"> review by Salamone et al. (2007), whic</w:t>
      </w:r>
      <w:r>
        <w:rPr>
          <w:rFonts w:ascii="Times New Roman" w:hAnsi="Times New Roman" w:cs="Times New Roman"/>
        </w:rPr>
        <w:t>h involved DA-depleted rats in</w:t>
      </w:r>
      <w:r w:rsidR="00D16DF3">
        <w:rPr>
          <w:rFonts w:ascii="Times New Roman" w:hAnsi="Times New Roman" w:cs="Times New Roman"/>
        </w:rPr>
        <w:t xml:space="preserve"> behavioral measure</w:t>
      </w:r>
      <w:r>
        <w:rPr>
          <w:rFonts w:ascii="Times New Roman" w:hAnsi="Times New Roman" w:cs="Times New Roman"/>
        </w:rPr>
        <w:t>s of wanting.  In one instance,</w:t>
      </w:r>
      <w:r w:rsidR="003E6F41">
        <w:rPr>
          <w:rFonts w:ascii="Times New Roman" w:hAnsi="Times New Roman" w:cs="Times New Roman"/>
        </w:rPr>
        <w:t xml:space="preserve"> it was demonstrated that reducing DA levels in the nucleus accumbens (NAcc) resulted in diminished lever pressing in order to obtain food</w:t>
      </w:r>
      <w:r w:rsidR="00FA3F43">
        <w:rPr>
          <w:rFonts w:ascii="Times New Roman" w:hAnsi="Times New Roman" w:cs="Times New Roman"/>
        </w:rPr>
        <w:t xml:space="preserve"> (Salamone et al., 1991)</w:t>
      </w:r>
      <w:r w:rsidR="003E6F41">
        <w:rPr>
          <w:rFonts w:ascii="Times New Roman" w:hAnsi="Times New Roman" w:cs="Times New Roman"/>
        </w:rPr>
        <w:t xml:space="preserve">.  However, when the food was freely available, the DA-depleted rats consumed more of it than normal rats. </w:t>
      </w:r>
      <w:r>
        <w:rPr>
          <w:rFonts w:ascii="Times New Roman" w:hAnsi="Times New Roman" w:cs="Times New Roman"/>
        </w:rPr>
        <w:t xml:space="preserve"> </w:t>
      </w:r>
      <w:r w:rsidR="003E6F41">
        <w:rPr>
          <w:rFonts w:ascii="Times New Roman" w:hAnsi="Times New Roman" w:cs="Times New Roman"/>
        </w:rPr>
        <w:t xml:space="preserve">In another instance, </w:t>
      </w:r>
      <w:r>
        <w:rPr>
          <w:rFonts w:ascii="Times New Roman" w:hAnsi="Times New Roman" w:cs="Times New Roman"/>
        </w:rPr>
        <w:t>t</w:t>
      </w:r>
      <w:r w:rsidR="00D16DF3">
        <w:rPr>
          <w:rFonts w:ascii="Times New Roman" w:hAnsi="Times New Roman" w:cs="Times New Roman"/>
        </w:rPr>
        <w:t>he rats were put in a T-maze with two options: a) they could put in minimal effort to obtain a basic food reward in one arm of the maze, or b) they could put in more effort to climb over a barrier in order to earn a special treat in the other arm (Cousins et al., 1996).  The DA-depleted rats were significantly less likely to scale the barrier, even for the sake of a treat.  Importantly, a subsequent study in which both the basic reward and the treat required equal amounts of effort to obtain showed no difference in behavior between the DA-depleted and control rats; both groups clearly favored the treat.  These findings clearly suggest that DA has relevance less to the actual enjoyment of a reward and more to the motivational drive needed to obtain it (Barbano &amp; Cador, 2007).</w:t>
      </w:r>
      <w:r w:rsidR="00FF496B">
        <w:rPr>
          <w:rFonts w:ascii="Times New Roman" w:hAnsi="Times New Roman" w:cs="Times New Roman"/>
        </w:rPr>
        <w:t xml:space="preserve">  When we combine this research with the studies of hedonic processing discussed above, </w:t>
      </w:r>
      <w:r w:rsidR="00FF496B">
        <w:rPr>
          <w:rFonts w:ascii="Times New Roman" w:hAnsi="Times New Roman"/>
        </w:rPr>
        <w:t xml:space="preserve">compelling evidence is presented that anhedonia is characterized at least in part by a disruption of motivational processes, but not necessarily by the incapacity to experience feelings of pleasure.  Essentially, this theory holds that an individual suffering from motivational anhedonia is unable to imagine or convince himself of the value of performing a certain action, and therefore will be less willing to seek out rewarding experiences (Treadway &amp; Zald, 2010).  However, if a reward is readily available, anhedonic individuals will enjoy it just as much as those who are healthy.  </w:t>
      </w:r>
    </w:p>
    <w:p w14:paraId="6588541B" w14:textId="2E0D56FB" w:rsidR="004A3914" w:rsidRDefault="00FF496B" w:rsidP="004A3914">
      <w:pPr>
        <w:spacing w:line="480" w:lineRule="auto"/>
        <w:ind w:firstLine="720"/>
        <w:rPr>
          <w:rFonts w:ascii="Times New Roman" w:hAnsi="Times New Roman" w:cs="Times New Roman"/>
        </w:rPr>
      </w:pPr>
      <w:r>
        <w:rPr>
          <w:rFonts w:ascii="Times New Roman" w:hAnsi="Times New Roman" w:cs="Times New Roman"/>
        </w:rPr>
        <w:t>Nevertheless, e</w:t>
      </w:r>
      <w:r w:rsidR="00613232">
        <w:rPr>
          <w:rFonts w:ascii="Times New Roman" w:hAnsi="Times New Roman" w:cs="Times New Roman"/>
        </w:rPr>
        <w:t>ven though DA has been shown to be</w:t>
      </w:r>
      <w:r w:rsidR="00242334">
        <w:rPr>
          <w:rFonts w:ascii="Times New Roman" w:hAnsi="Times New Roman" w:cs="Times New Roman"/>
        </w:rPr>
        <w:t xml:space="preserve"> more essential to</w:t>
      </w:r>
      <w:r w:rsidR="00D16DF3">
        <w:rPr>
          <w:rFonts w:ascii="Times New Roman" w:hAnsi="Times New Roman" w:cs="Times New Roman"/>
        </w:rPr>
        <w:t xml:space="preserve"> motivation</w:t>
      </w:r>
      <w:r w:rsidR="00242334">
        <w:rPr>
          <w:rFonts w:ascii="Times New Roman" w:hAnsi="Times New Roman" w:cs="Times New Roman"/>
        </w:rPr>
        <w:t xml:space="preserve"> than pleasure</w:t>
      </w:r>
      <w:r w:rsidR="00D16DF3">
        <w:rPr>
          <w:rFonts w:ascii="Times New Roman" w:hAnsi="Times New Roman" w:cs="Times New Roman"/>
        </w:rPr>
        <w:t xml:space="preserve">, </w:t>
      </w:r>
      <w:r w:rsidR="00613232">
        <w:rPr>
          <w:rFonts w:ascii="Times New Roman" w:hAnsi="Times New Roman" w:cs="Times New Roman"/>
        </w:rPr>
        <w:t>we should not infer</w:t>
      </w:r>
      <w:r w:rsidR="00762B1A">
        <w:rPr>
          <w:rFonts w:ascii="Times New Roman" w:hAnsi="Times New Roman" w:cs="Times New Roman"/>
        </w:rPr>
        <w:t xml:space="preserve"> </w:t>
      </w:r>
      <w:r w:rsidR="00D16DF3">
        <w:rPr>
          <w:rFonts w:ascii="Times New Roman" w:hAnsi="Times New Roman" w:cs="Times New Roman"/>
        </w:rPr>
        <w:t>that the pleasurable aspects of a reward are irrelevant in decision-making; in fact, it seems that these factors interact closely to influence the actions an individual takes in a given situation.  For instance, hedonic processes can be further broken down into the subcomponents of anticipation (one’s ability to imagine what the enjoyable effects may be like), experience (one’s in-the-moment feelings of enjoyment), and recall (one’s ability to accurately remember the e</w:t>
      </w:r>
      <w:r w:rsidR="00321DF7">
        <w:rPr>
          <w:rFonts w:ascii="Times New Roman" w:hAnsi="Times New Roman" w:cs="Times New Roman"/>
        </w:rPr>
        <w:t xml:space="preserve">njoyment that was experienced) </w:t>
      </w:r>
      <w:r w:rsidR="00D16DF3">
        <w:rPr>
          <w:rFonts w:ascii="Times New Roman" w:hAnsi="Times New Roman" w:cs="Times New Roman"/>
        </w:rPr>
        <w:t>(Chentsova-Dutton &amp; Hanley, 2010; Berridge &amp; Robinson, 1998; Barbano &amp; Cador, 2007).  These three elements are all inter-dependent; for ins</w:t>
      </w:r>
      <w:r w:rsidR="00613232">
        <w:rPr>
          <w:rFonts w:ascii="Times New Roman" w:hAnsi="Times New Roman" w:cs="Times New Roman"/>
        </w:rPr>
        <w:t>tance, a person’s memory of an experience</w:t>
      </w:r>
      <w:r w:rsidR="00D16DF3">
        <w:rPr>
          <w:rFonts w:ascii="Times New Roman" w:hAnsi="Times New Roman" w:cs="Times New Roman"/>
        </w:rPr>
        <w:t xml:space="preserve"> will then influence his anticipatory opinion of it in the future, which could have an effect on his subsequent re-experience, which will contribute to and potentially reshape his memories, and so on in a repeating cycle.  All of this </w:t>
      </w:r>
      <w:r w:rsidR="00BB4DB5">
        <w:rPr>
          <w:rFonts w:ascii="Times New Roman" w:hAnsi="Times New Roman" w:cs="Times New Roman"/>
        </w:rPr>
        <w:t xml:space="preserve">factors in to one’s desire for reward, but </w:t>
      </w:r>
      <w:r w:rsidR="00D16DF3">
        <w:rPr>
          <w:rFonts w:ascii="Times New Roman" w:hAnsi="Times New Roman" w:cs="Times New Roman"/>
        </w:rPr>
        <w:t>requires sustained cognitive processes such as attention, imagi</w:t>
      </w:r>
      <w:r w:rsidR="00BB4DB5">
        <w:rPr>
          <w:rFonts w:ascii="Times New Roman" w:hAnsi="Times New Roman" w:cs="Times New Roman"/>
        </w:rPr>
        <w:t xml:space="preserve">nation, appraisal and memory, </w:t>
      </w:r>
      <w:r w:rsidR="00D16DF3">
        <w:rPr>
          <w:rFonts w:ascii="Times New Roman" w:hAnsi="Times New Roman" w:cs="Times New Roman"/>
        </w:rPr>
        <w:t xml:space="preserve">which, notably, </w:t>
      </w:r>
      <w:r w:rsidR="00613232">
        <w:rPr>
          <w:rFonts w:ascii="Times New Roman" w:hAnsi="Times New Roman" w:cs="Times New Roman"/>
        </w:rPr>
        <w:t>are often impaired</w:t>
      </w:r>
      <w:r w:rsidR="00D16DF3">
        <w:rPr>
          <w:rFonts w:ascii="Times New Roman" w:hAnsi="Times New Roman" w:cs="Times New Roman"/>
        </w:rPr>
        <w:t xml:space="preserve"> in individuals with </w:t>
      </w:r>
      <w:r w:rsidR="00BB4DB5">
        <w:rPr>
          <w:rFonts w:ascii="Times New Roman" w:hAnsi="Times New Roman" w:cs="Times New Roman"/>
        </w:rPr>
        <w:t xml:space="preserve">disorders characterized by anhedonia (namely </w:t>
      </w:r>
      <w:r w:rsidR="00D16DF3">
        <w:rPr>
          <w:rFonts w:ascii="Times New Roman" w:hAnsi="Times New Roman" w:cs="Times New Roman"/>
        </w:rPr>
        <w:t>MDD and schizophrenia</w:t>
      </w:r>
      <w:r w:rsidR="00BB4DB5">
        <w:rPr>
          <w:rFonts w:ascii="Times New Roman" w:hAnsi="Times New Roman" w:cs="Times New Roman"/>
        </w:rPr>
        <w:t>)</w:t>
      </w:r>
      <w:r w:rsidR="00D16DF3">
        <w:rPr>
          <w:rFonts w:ascii="Times New Roman" w:hAnsi="Times New Roman" w:cs="Times New Roman"/>
        </w:rPr>
        <w:t xml:space="preserve"> (Barch, 2005; Chentsova-Dutton &amp; Hanley, 2010; Joormann &amp; Gotlib, 2008).</w:t>
      </w:r>
    </w:p>
    <w:p w14:paraId="36442053" w14:textId="77777777" w:rsidR="00D16DF3" w:rsidRPr="00C1011D" w:rsidRDefault="00D16DF3" w:rsidP="00D16DF3">
      <w:pPr>
        <w:spacing w:line="480" w:lineRule="auto"/>
        <w:rPr>
          <w:rFonts w:ascii="Times New Roman" w:hAnsi="Times New Roman" w:cs="Times New Roman"/>
          <w:b/>
        </w:rPr>
      </w:pPr>
      <w:r w:rsidRPr="00C1011D">
        <w:rPr>
          <w:rFonts w:ascii="Times New Roman" w:hAnsi="Times New Roman" w:cs="Times New Roman"/>
          <w:b/>
        </w:rPr>
        <w:t>Punishment processing</w:t>
      </w:r>
    </w:p>
    <w:p w14:paraId="6E98DA41" w14:textId="1F1E5108" w:rsidR="00D16DF3" w:rsidRPr="001C6CB8" w:rsidRDefault="00D16DF3" w:rsidP="00D16DF3">
      <w:pPr>
        <w:spacing w:line="480" w:lineRule="auto"/>
        <w:ind w:firstLine="720"/>
        <w:rPr>
          <w:rFonts w:ascii="Times New Roman" w:hAnsi="Times New Roman" w:cs="Times New Roman"/>
        </w:rPr>
      </w:pPr>
      <w:r>
        <w:rPr>
          <w:rFonts w:ascii="Times New Roman" w:hAnsi="Times New Roman" w:cs="Times New Roman"/>
        </w:rPr>
        <w:t>The r</w:t>
      </w:r>
      <w:r w:rsidR="00B3039A">
        <w:rPr>
          <w:rFonts w:ascii="Times New Roman" w:hAnsi="Times New Roman" w:cs="Times New Roman"/>
        </w:rPr>
        <w:t>esearch</w:t>
      </w:r>
      <w:r>
        <w:rPr>
          <w:rFonts w:ascii="Times New Roman" w:hAnsi="Times New Roman" w:cs="Times New Roman"/>
        </w:rPr>
        <w:t xml:space="preserve"> discussed</w:t>
      </w:r>
      <w:r w:rsidR="00B3039A">
        <w:rPr>
          <w:rFonts w:ascii="Times New Roman" w:hAnsi="Times New Roman" w:cs="Times New Roman"/>
        </w:rPr>
        <w:t xml:space="preserve"> above</w:t>
      </w:r>
      <w:r>
        <w:rPr>
          <w:rFonts w:ascii="Times New Roman" w:hAnsi="Times New Roman" w:cs="Times New Roman"/>
        </w:rPr>
        <w:t xml:space="preserve"> illustrates how individuals experiencing anhedonia </w:t>
      </w:r>
      <w:r w:rsidR="00BB1029">
        <w:rPr>
          <w:rFonts w:ascii="Times New Roman" w:hAnsi="Times New Roman" w:cs="Times New Roman"/>
        </w:rPr>
        <w:t>appear</w:t>
      </w:r>
      <w:r>
        <w:rPr>
          <w:rFonts w:ascii="Times New Roman" w:hAnsi="Times New Roman" w:cs="Times New Roman"/>
        </w:rPr>
        <w:t xml:space="preserve"> to be victims of poor motivational drive for reward, as opposed to reduced hedonic capacity.  </w:t>
      </w:r>
      <w:r w:rsidRPr="001C6CB8">
        <w:rPr>
          <w:rFonts w:ascii="Times New Roman" w:hAnsi="Times New Roman"/>
        </w:rPr>
        <w:t>However, there is new evidence that people suffering from depression and anhedonia do not just experience motivational deficits in regards to reward.  New studies have provided reason to believe that depressed individuals are also less likely to feel motivated to avoid punish</w:t>
      </w:r>
      <w:r>
        <w:rPr>
          <w:rFonts w:ascii="Times New Roman" w:hAnsi="Times New Roman"/>
        </w:rPr>
        <w:t>ment.  In a study by Henriques and</w:t>
      </w:r>
      <w:r w:rsidRPr="001C6CB8">
        <w:rPr>
          <w:rFonts w:ascii="Times New Roman" w:hAnsi="Times New Roman"/>
        </w:rPr>
        <w:t xml:space="preserve"> Davidson (2000), it was found that in a word memory task with a neutral condition as well as monetary reward and punishment conditions, depressed participants were less likely than controls to alter their response tendencies in both the reward and punishment contingencies (in relation to the neutral condition).  It is important to note that this effect was found only after anxiety scores had been controlled for, suggesting that anxious symptoms lead to an increase in punishment-avoidant behavior.  </w:t>
      </w:r>
      <w:r w:rsidR="00BE00E1" w:rsidRPr="001C6CB8">
        <w:rPr>
          <w:rFonts w:ascii="Times New Roman" w:hAnsi="Times New Roman"/>
        </w:rPr>
        <w:t>Moreover</w:t>
      </w:r>
      <w:r w:rsidRPr="001C6CB8">
        <w:rPr>
          <w:rFonts w:ascii="Times New Roman" w:hAnsi="Times New Roman"/>
        </w:rPr>
        <w:t xml:space="preserve">, another study by Brinkmann et al. (2009) used a mental effort mobilization task with three different conditions (neutral, monetary reward, and monetary punishment) to assess physiological reactivity in depressed and control patients.  Subjects’ blood pressure was measured during the task, and it was determined that the depressed subjects showed less change in blood pressure than controls to both reward and punishment.  The authors of this study interpreted this finding to mean that the patients were less reactive to, and therefore cared less about, receiving reward and punishment.  Taken together, these two studies </w:t>
      </w:r>
      <w:r w:rsidR="00C1011D">
        <w:rPr>
          <w:rFonts w:ascii="Times New Roman" w:hAnsi="Times New Roman"/>
        </w:rPr>
        <w:t xml:space="preserve">provide evidence that depression </w:t>
      </w:r>
      <w:r w:rsidRPr="001C6CB8">
        <w:rPr>
          <w:rFonts w:ascii="Times New Roman" w:hAnsi="Times New Roman"/>
        </w:rPr>
        <w:t>also</w:t>
      </w:r>
      <w:r w:rsidR="00C1011D">
        <w:rPr>
          <w:rFonts w:ascii="Times New Roman" w:hAnsi="Times New Roman"/>
        </w:rPr>
        <w:t xml:space="preserve"> affects</w:t>
      </w:r>
      <w:r w:rsidRPr="001C6CB8">
        <w:rPr>
          <w:rFonts w:ascii="Times New Roman" w:hAnsi="Times New Roman"/>
        </w:rPr>
        <w:t xml:space="preserve"> punishment processing.</w:t>
      </w:r>
    </w:p>
    <w:p w14:paraId="78F9E21A" w14:textId="3DB1B4FD" w:rsidR="00D16DF3" w:rsidRPr="001C6CB8" w:rsidRDefault="00D16DF3" w:rsidP="00D16DF3">
      <w:pPr>
        <w:spacing w:line="480" w:lineRule="auto"/>
        <w:ind w:firstLine="720"/>
        <w:rPr>
          <w:rFonts w:ascii="Times New Roman" w:hAnsi="Times New Roman"/>
        </w:rPr>
      </w:pPr>
      <w:r w:rsidRPr="001C6CB8">
        <w:rPr>
          <w:rFonts w:ascii="Times New Roman" w:hAnsi="Times New Roman"/>
        </w:rPr>
        <w:t>On top of these behavioral findings, discoveries in the neuroimaging domain further su</w:t>
      </w:r>
      <w:r w:rsidR="00C1011D">
        <w:rPr>
          <w:rFonts w:ascii="Times New Roman" w:hAnsi="Times New Roman"/>
        </w:rPr>
        <w:t>pport</w:t>
      </w:r>
      <w:r w:rsidRPr="001C6CB8">
        <w:rPr>
          <w:rFonts w:ascii="Times New Roman" w:hAnsi="Times New Roman"/>
        </w:rPr>
        <w:t xml:space="preserve"> the idea of altered punishment processing. Research by Reynolds and Berridge (2008) examined motivationally-driven appetitive and fearful behavior in rats.  In the study, rats were placed in both a preferred environment and a stressful o</w:t>
      </w:r>
      <w:r w:rsidR="004651E7">
        <w:rPr>
          <w:rFonts w:ascii="Times New Roman" w:hAnsi="Times New Roman"/>
        </w:rPr>
        <w:t>ne, and the connections in the</w:t>
      </w:r>
      <w:r w:rsidRPr="001C6CB8">
        <w:rPr>
          <w:rFonts w:ascii="Times New Roman" w:hAnsi="Times New Roman"/>
        </w:rPr>
        <w:t xml:space="preserve"> medial shell </w:t>
      </w:r>
      <w:r w:rsidR="004651E7">
        <w:rPr>
          <w:rFonts w:ascii="Times New Roman" w:hAnsi="Times New Roman"/>
        </w:rPr>
        <w:t xml:space="preserve">of the </w:t>
      </w:r>
      <w:r w:rsidR="003E6F41">
        <w:rPr>
          <w:rFonts w:ascii="Times New Roman" w:hAnsi="Times New Roman"/>
        </w:rPr>
        <w:t>NAcc</w:t>
      </w:r>
      <w:r w:rsidR="004651E7">
        <w:rPr>
          <w:rFonts w:ascii="Times New Roman" w:hAnsi="Times New Roman"/>
        </w:rPr>
        <w:t xml:space="preserve"> </w:t>
      </w:r>
      <w:r w:rsidRPr="001C6CB8">
        <w:rPr>
          <w:rFonts w:ascii="Times New Roman" w:hAnsi="Times New Roman"/>
        </w:rPr>
        <w:t xml:space="preserve">were monitored.  It was found that in the preferred environment, a majority of the medial shell was dedicated to eliciting greater appetitive behavior, namely eating and drinking.  In the stressful environment, it was found that the medial shell became largely devoted </w:t>
      </w:r>
      <w:r w:rsidR="004651E7">
        <w:rPr>
          <w:rFonts w:ascii="Times New Roman" w:hAnsi="Times New Roman"/>
        </w:rPr>
        <w:t xml:space="preserve">to generating fearful behavior (in this case, </w:t>
      </w:r>
      <w:r w:rsidRPr="001C6CB8">
        <w:rPr>
          <w:rFonts w:ascii="Times New Roman" w:hAnsi="Times New Roman"/>
        </w:rPr>
        <w:t>defensive treading</w:t>
      </w:r>
      <w:r w:rsidR="004651E7">
        <w:rPr>
          <w:rFonts w:ascii="Times New Roman" w:hAnsi="Times New Roman"/>
        </w:rPr>
        <w:t>)</w:t>
      </w:r>
      <w:r w:rsidRPr="001C6CB8">
        <w:rPr>
          <w:rFonts w:ascii="Times New Roman" w:hAnsi="Times New Roman"/>
        </w:rPr>
        <w:t xml:space="preserve">.  </w:t>
      </w:r>
      <w:r w:rsidR="00C1011D">
        <w:rPr>
          <w:rFonts w:ascii="Times New Roman" w:hAnsi="Times New Roman"/>
        </w:rPr>
        <w:t>Importantly, the region involved in this fear behavior is the same region implicated in reward processing, suggesting that they may share some common neural substrates.</w:t>
      </w:r>
    </w:p>
    <w:p w14:paraId="2563EE44" w14:textId="1FBB4528" w:rsidR="00D16DF3" w:rsidRDefault="00C1011D" w:rsidP="00D16DF3">
      <w:pPr>
        <w:spacing w:line="480" w:lineRule="auto"/>
        <w:ind w:firstLine="720"/>
        <w:rPr>
          <w:rFonts w:ascii="Times New Roman" w:hAnsi="Times New Roman"/>
        </w:rPr>
      </w:pPr>
      <w:r>
        <w:rPr>
          <w:rFonts w:ascii="Times New Roman" w:hAnsi="Times New Roman"/>
        </w:rPr>
        <w:t>Similar findings have been observed in humans.  In a study</w:t>
      </w:r>
      <w:r w:rsidR="00D16DF3" w:rsidRPr="001C6CB8">
        <w:rPr>
          <w:rFonts w:ascii="Times New Roman" w:hAnsi="Times New Roman"/>
        </w:rPr>
        <w:t xml:space="preserve"> performed by Kim et al. (2006</w:t>
      </w:r>
      <w:r w:rsidR="0047206B">
        <w:rPr>
          <w:rFonts w:ascii="Times New Roman" w:hAnsi="Times New Roman"/>
        </w:rPr>
        <w:t>)</w:t>
      </w:r>
      <w:r>
        <w:rPr>
          <w:rFonts w:ascii="Times New Roman" w:hAnsi="Times New Roman"/>
        </w:rPr>
        <w:t>,</w:t>
      </w:r>
      <w:r w:rsidR="00D16DF3" w:rsidRPr="001C6CB8">
        <w:rPr>
          <w:rFonts w:ascii="Times New Roman" w:hAnsi="Times New Roman"/>
        </w:rPr>
        <w:t xml:space="preserve"> participants</w:t>
      </w:r>
      <w:r>
        <w:rPr>
          <w:rFonts w:ascii="Times New Roman" w:hAnsi="Times New Roman"/>
        </w:rPr>
        <w:t xml:space="preserve"> completed a task</w:t>
      </w:r>
      <w:r w:rsidR="00D16DF3" w:rsidRPr="001C6CB8">
        <w:rPr>
          <w:rFonts w:ascii="Times New Roman" w:hAnsi="Times New Roman"/>
        </w:rPr>
        <w:t xml:space="preserve"> in which they could choose to either win</w:t>
      </w:r>
      <w:r>
        <w:rPr>
          <w:rFonts w:ascii="Times New Roman" w:hAnsi="Times New Roman"/>
        </w:rPr>
        <w:t xml:space="preserve"> a reward or avoid a punishment during a functional magnetic resonance imaging (fMRI) scan</w:t>
      </w:r>
      <w:r w:rsidR="00D16DF3" w:rsidRPr="001C6CB8">
        <w:rPr>
          <w:rFonts w:ascii="Times New Roman" w:hAnsi="Times New Roman"/>
        </w:rPr>
        <w:t>.  As the researchers predicted,</w:t>
      </w:r>
      <w:r w:rsidR="00EB6346">
        <w:rPr>
          <w:rFonts w:ascii="Times New Roman" w:hAnsi="Times New Roman"/>
        </w:rPr>
        <w:t xml:space="preserve"> certain</w:t>
      </w:r>
      <w:r w:rsidR="00D16DF3" w:rsidRPr="001C6CB8">
        <w:rPr>
          <w:rFonts w:ascii="Times New Roman" w:hAnsi="Times New Roman"/>
        </w:rPr>
        <w:t xml:space="preserve"> areas of the</w:t>
      </w:r>
      <w:r w:rsidR="00EB6346">
        <w:rPr>
          <w:rFonts w:ascii="Times New Roman" w:hAnsi="Times New Roman"/>
        </w:rPr>
        <w:t xml:space="preserve"> brain, and in particular the</w:t>
      </w:r>
      <w:r w:rsidR="00D16DF3" w:rsidRPr="001C6CB8">
        <w:rPr>
          <w:rFonts w:ascii="Times New Roman" w:hAnsi="Times New Roman"/>
        </w:rPr>
        <w:t xml:space="preserve"> orbito-frontal cortex </w:t>
      </w:r>
      <w:r w:rsidR="00EB6346">
        <w:rPr>
          <w:rFonts w:ascii="Times New Roman" w:hAnsi="Times New Roman"/>
        </w:rPr>
        <w:t>(OFC)</w:t>
      </w:r>
      <w:r w:rsidR="00D16DF3" w:rsidRPr="001C6CB8">
        <w:rPr>
          <w:rFonts w:ascii="Times New Roman" w:hAnsi="Times New Roman"/>
        </w:rPr>
        <w:t xml:space="preserve"> fired during receipt of reward also fired when the subject avoided punishment, suggesting that escaping punishment is </w:t>
      </w:r>
      <w:r w:rsidR="00127D31">
        <w:rPr>
          <w:rFonts w:ascii="Times New Roman" w:hAnsi="Times New Roman"/>
        </w:rPr>
        <w:t>processed in a similar manner to</w:t>
      </w:r>
      <w:r w:rsidR="00D16DF3" w:rsidRPr="001C6CB8">
        <w:rPr>
          <w:rFonts w:ascii="Times New Roman" w:hAnsi="Times New Roman"/>
        </w:rPr>
        <w:t xml:space="preserve"> reward.  These results further support the idea that reward and punishment are processed, at least partly, in the sam</w:t>
      </w:r>
      <w:r w:rsidR="009824A8">
        <w:rPr>
          <w:rFonts w:ascii="Times New Roman" w:hAnsi="Times New Roman"/>
        </w:rPr>
        <w:t>e circuits.  W</w:t>
      </w:r>
      <w:r w:rsidR="00D16DF3" w:rsidRPr="001C6CB8">
        <w:rPr>
          <w:rFonts w:ascii="Times New Roman" w:hAnsi="Times New Roman"/>
        </w:rPr>
        <w:t>e can infer</w:t>
      </w:r>
      <w:r w:rsidR="009824A8">
        <w:rPr>
          <w:rFonts w:ascii="Times New Roman" w:hAnsi="Times New Roman"/>
        </w:rPr>
        <w:t>, then,</w:t>
      </w:r>
      <w:r w:rsidR="00D16DF3" w:rsidRPr="001C6CB8">
        <w:rPr>
          <w:rFonts w:ascii="Times New Roman" w:hAnsi="Times New Roman"/>
        </w:rPr>
        <w:t xml:space="preserve"> that problems with one half of the equation will mean that there are also problems on the other half.  When paired with the behavioral findings discussed above, it seems reasonable to </w:t>
      </w:r>
      <w:r w:rsidR="00127D31">
        <w:rPr>
          <w:rFonts w:ascii="Times New Roman" w:hAnsi="Times New Roman"/>
        </w:rPr>
        <w:t>speculate</w:t>
      </w:r>
      <w:r w:rsidR="00D16DF3" w:rsidRPr="001C6CB8">
        <w:rPr>
          <w:rFonts w:ascii="Times New Roman" w:hAnsi="Times New Roman"/>
        </w:rPr>
        <w:t xml:space="preserve"> that anhedonia is the result of a general blunting of mechanisms that manage reinforcement contingencies, expressing itself as reduced motivation, and potentially a form of apathy toward negative consequences.</w:t>
      </w:r>
      <w:r w:rsidR="00D16DF3">
        <w:rPr>
          <w:rFonts w:ascii="Times New Roman" w:hAnsi="Times New Roman"/>
        </w:rPr>
        <w:t xml:space="preserve">  However, it should be noted that punishment processing in a task that assesses </w:t>
      </w:r>
      <w:r w:rsidR="00D16DF3" w:rsidRPr="009B6548">
        <w:rPr>
          <w:rFonts w:ascii="Times New Roman" w:hAnsi="Times New Roman"/>
        </w:rPr>
        <w:t>motivatio</w:t>
      </w:r>
      <w:r w:rsidR="009B6548">
        <w:rPr>
          <w:rFonts w:ascii="Times New Roman" w:hAnsi="Times New Roman"/>
        </w:rPr>
        <w:t>n in terms of effort-based decision-making</w:t>
      </w:r>
      <w:r w:rsidR="00D16DF3">
        <w:rPr>
          <w:rFonts w:ascii="Times New Roman" w:hAnsi="Times New Roman"/>
        </w:rPr>
        <w:t xml:space="preserve"> has not yet been measured; it is important to make this next step in order to properly associate motivational aspects of reward and punishment.</w:t>
      </w:r>
    </w:p>
    <w:p w14:paraId="05B8730F" w14:textId="3A3B607D" w:rsidR="00D16DF3" w:rsidRDefault="001A76A6" w:rsidP="00D16DF3">
      <w:pPr>
        <w:spacing w:line="480" w:lineRule="auto"/>
        <w:rPr>
          <w:rFonts w:ascii="Times New Roman" w:hAnsi="Times New Roman"/>
        </w:rPr>
      </w:pPr>
      <w:r>
        <w:rPr>
          <w:rFonts w:ascii="Times New Roman" w:hAnsi="Times New Roman"/>
          <w:b/>
        </w:rPr>
        <w:t>The EEfRT as a motivational measure</w:t>
      </w:r>
    </w:p>
    <w:p w14:paraId="1022BD73" w14:textId="64A97271" w:rsidR="00D16DF3" w:rsidRDefault="00D16DF3" w:rsidP="00D16DF3">
      <w:pPr>
        <w:spacing w:line="480" w:lineRule="auto"/>
        <w:rPr>
          <w:rFonts w:ascii="Times New Roman" w:hAnsi="Times New Roman"/>
        </w:rPr>
      </w:pPr>
      <w:r>
        <w:rPr>
          <w:rFonts w:ascii="Times New Roman" w:hAnsi="Times New Roman"/>
        </w:rPr>
        <w:tab/>
        <w:t xml:space="preserve">Although </w:t>
      </w:r>
      <w:r w:rsidR="001A76A6">
        <w:rPr>
          <w:rFonts w:ascii="Times New Roman" w:hAnsi="Times New Roman"/>
        </w:rPr>
        <w:t>much of the behavioral research with h</w:t>
      </w:r>
      <w:r w:rsidR="009B6548">
        <w:rPr>
          <w:rFonts w:ascii="Times New Roman" w:hAnsi="Times New Roman"/>
        </w:rPr>
        <w:t>umans reviewed above</w:t>
      </w:r>
      <w:r>
        <w:rPr>
          <w:rFonts w:ascii="Times New Roman" w:hAnsi="Times New Roman"/>
        </w:rPr>
        <w:t xml:space="preserve"> has shown that anhedoni</w:t>
      </w:r>
      <w:r w:rsidR="00BB1029">
        <w:rPr>
          <w:rFonts w:ascii="Times New Roman" w:hAnsi="Times New Roman"/>
        </w:rPr>
        <w:t xml:space="preserve">c symptoms are </w:t>
      </w:r>
      <w:r>
        <w:rPr>
          <w:rFonts w:ascii="Times New Roman" w:hAnsi="Times New Roman"/>
        </w:rPr>
        <w:t>not necessarily</w:t>
      </w:r>
      <w:r w:rsidR="00BB1029">
        <w:rPr>
          <w:rFonts w:ascii="Times New Roman" w:hAnsi="Times New Roman"/>
        </w:rPr>
        <w:t xml:space="preserve"> or exclusively</w:t>
      </w:r>
      <w:r>
        <w:rPr>
          <w:rFonts w:ascii="Times New Roman" w:hAnsi="Times New Roman"/>
        </w:rPr>
        <w:t xml:space="preserve"> a question of </w:t>
      </w:r>
      <w:r w:rsidR="00BB1029">
        <w:rPr>
          <w:rFonts w:ascii="Times New Roman" w:hAnsi="Times New Roman"/>
        </w:rPr>
        <w:t xml:space="preserve">reduced </w:t>
      </w:r>
      <w:r>
        <w:rPr>
          <w:rFonts w:ascii="Times New Roman" w:hAnsi="Times New Roman"/>
        </w:rPr>
        <w:t xml:space="preserve">hedonic capacity, </w:t>
      </w:r>
      <w:r w:rsidR="00BB1029">
        <w:rPr>
          <w:rFonts w:ascii="Times New Roman" w:hAnsi="Times New Roman"/>
        </w:rPr>
        <w:t xml:space="preserve">tools for examining the </w:t>
      </w:r>
      <w:r w:rsidR="00560CC1">
        <w:rPr>
          <w:rFonts w:ascii="Times New Roman" w:hAnsi="Times New Roman"/>
        </w:rPr>
        <w:t xml:space="preserve">motivational </w:t>
      </w:r>
      <w:r w:rsidR="00BB1029">
        <w:rPr>
          <w:rFonts w:ascii="Times New Roman" w:hAnsi="Times New Roman"/>
        </w:rPr>
        <w:t>components of anhedonia have been limited</w:t>
      </w:r>
      <w:r>
        <w:rPr>
          <w:rFonts w:ascii="Times New Roman" w:hAnsi="Times New Roman"/>
        </w:rPr>
        <w:t xml:space="preserve">.  To </w:t>
      </w:r>
      <w:r w:rsidR="008A4360">
        <w:rPr>
          <w:rFonts w:ascii="Times New Roman" w:hAnsi="Times New Roman"/>
        </w:rPr>
        <w:t>address this need</w:t>
      </w:r>
      <w:r>
        <w:rPr>
          <w:rFonts w:ascii="Times New Roman" w:hAnsi="Times New Roman"/>
        </w:rPr>
        <w:t xml:space="preserve">, the Effort-Expenditure for Rewards Task (EEfRT) was developed as a translational model of the </w:t>
      </w:r>
      <w:r w:rsidR="003E6F41">
        <w:rPr>
          <w:rFonts w:ascii="Times New Roman" w:hAnsi="Times New Roman"/>
        </w:rPr>
        <w:t xml:space="preserve">lever-press and </w:t>
      </w:r>
      <w:r>
        <w:rPr>
          <w:rFonts w:ascii="Times New Roman" w:hAnsi="Times New Roman"/>
        </w:rPr>
        <w:t xml:space="preserve">T-maze rat studies described previously (Treadway et al., 2009).  The EEfRT consists of multiple trials in which subjects may win various amounts of money, depending on the trial and whether they choose to perform an “easy” button-pressing task for less money (always $1.00) or a “hard” button-pressing task for a larger amount, which changes from trial to trial.  </w:t>
      </w:r>
      <w:r w:rsidR="00BE00E1">
        <w:rPr>
          <w:rFonts w:ascii="Times New Roman" w:hAnsi="Times New Roman"/>
        </w:rPr>
        <w:t>In addition</w:t>
      </w:r>
      <w:r>
        <w:rPr>
          <w:rFonts w:ascii="Times New Roman" w:hAnsi="Times New Roman"/>
        </w:rPr>
        <w:t>, subjects must take into account the probability (low, medium, or high) that they will actually receive the money offered should they complete the chosen task.  In a recent study of undergraduate students, performance on the EEfRT was inversely correlated</w:t>
      </w:r>
      <w:r w:rsidR="00BB1029">
        <w:rPr>
          <w:rFonts w:ascii="Times New Roman" w:hAnsi="Times New Roman"/>
        </w:rPr>
        <w:t xml:space="preserve"> with self-reported </w:t>
      </w:r>
      <w:r>
        <w:rPr>
          <w:rFonts w:ascii="Times New Roman" w:hAnsi="Times New Roman"/>
        </w:rPr>
        <w:t xml:space="preserve">anhedonia ratings (Treadway et al., 2009).  </w:t>
      </w:r>
      <w:r w:rsidR="00BB1029">
        <w:rPr>
          <w:rFonts w:ascii="Times New Roman" w:hAnsi="Times New Roman"/>
        </w:rPr>
        <w:t>Moreover, the EEfRT has been shown to be sensitive to major depression, with depressed subjects showing reduced selection of hard task/high reward options (</w:t>
      </w:r>
      <w:r w:rsidR="003D6285">
        <w:rPr>
          <w:rFonts w:ascii="Times New Roman" w:hAnsi="Times New Roman"/>
        </w:rPr>
        <w:t>Treadway et al., in press</w:t>
      </w:r>
      <w:r w:rsidR="00BB1029">
        <w:rPr>
          <w:rFonts w:ascii="Times New Roman" w:hAnsi="Times New Roman"/>
        </w:rPr>
        <w:t xml:space="preserve">).  </w:t>
      </w:r>
      <w:r w:rsidR="00985F40">
        <w:rPr>
          <w:rFonts w:ascii="Times New Roman" w:hAnsi="Times New Roman"/>
        </w:rPr>
        <w:t>I</w:t>
      </w:r>
      <w:r w:rsidR="008A4360">
        <w:rPr>
          <w:rFonts w:ascii="Times New Roman" w:hAnsi="Times New Roman"/>
        </w:rPr>
        <w:t>t is</w:t>
      </w:r>
      <w:r w:rsidR="00985F40">
        <w:rPr>
          <w:rFonts w:ascii="Times New Roman" w:hAnsi="Times New Roman"/>
        </w:rPr>
        <w:t xml:space="preserve"> currently</w:t>
      </w:r>
      <w:r w:rsidR="008A4360">
        <w:rPr>
          <w:rFonts w:ascii="Times New Roman" w:hAnsi="Times New Roman"/>
        </w:rPr>
        <w:t xml:space="preserve"> unknown</w:t>
      </w:r>
      <w:r w:rsidR="00985F40">
        <w:rPr>
          <w:rFonts w:ascii="Times New Roman" w:hAnsi="Times New Roman"/>
        </w:rPr>
        <w:t>, however,</w:t>
      </w:r>
      <w:r w:rsidR="008A4360">
        <w:rPr>
          <w:rFonts w:ascii="Times New Roman" w:hAnsi="Times New Roman"/>
        </w:rPr>
        <w:t xml:space="preserve"> whether similar </w:t>
      </w:r>
      <w:r w:rsidR="00FE4C7C">
        <w:rPr>
          <w:rFonts w:ascii="Times New Roman" w:hAnsi="Times New Roman"/>
        </w:rPr>
        <w:t xml:space="preserve">results would be observed </w:t>
      </w:r>
      <w:r w:rsidR="00985F40">
        <w:rPr>
          <w:rFonts w:ascii="Times New Roman" w:hAnsi="Times New Roman"/>
        </w:rPr>
        <w:t>if</w:t>
      </w:r>
      <w:r w:rsidR="00FE4C7C">
        <w:rPr>
          <w:rFonts w:ascii="Times New Roman" w:hAnsi="Times New Roman"/>
        </w:rPr>
        <w:t xml:space="preserve"> </w:t>
      </w:r>
      <w:r w:rsidR="008A4360">
        <w:rPr>
          <w:rFonts w:ascii="Times New Roman" w:hAnsi="Times New Roman"/>
        </w:rPr>
        <w:t>subject</w:t>
      </w:r>
      <w:r w:rsidR="00FE4C7C">
        <w:rPr>
          <w:rFonts w:ascii="Times New Roman" w:hAnsi="Times New Roman"/>
        </w:rPr>
        <w:t>s</w:t>
      </w:r>
      <w:r w:rsidR="00985F40">
        <w:rPr>
          <w:rFonts w:ascii="Times New Roman" w:hAnsi="Times New Roman"/>
        </w:rPr>
        <w:t xml:space="preserve"> we</w:t>
      </w:r>
      <w:r w:rsidR="007F24C1">
        <w:rPr>
          <w:rFonts w:ascii="Times New Roman" w:hAnsi="Times New Roman"/>
        </w:rPr>
        <w:t>re trying to avoid loss</w:t>
      </w:r>
      <w:r w:rsidR="008A4360">
        <w:rPr>
          <w:rFonts w:ascii="Times New Roman" w:hAnsi="Times New Roman"/>
        </w:rPr>
        <w:t>.</w:t>
      </w:r>
      <w:r>
        <w:rPr>
          <w:rFonts w:ascii="Times New Roman" w:hAnsi="Times New Roman"/>
        </w:rPr>
        <w:t xml:space="preserve">  For this purpose, a new version of the EEfRT was created in which subjects played with the goal of avoiding losing money; the specifics of this version will be discussed later.  </w:t>
      </w:r>
    </w:p>
    <w:p w14:paraId="1FCAA4B2" w14:textId="663421A8" w:rsidR="00D16DF3" w:rsidRDefault="00D16DF3" w:rsidP="00D16DF3">
      <w:pPr>
        <w:spacing w:line="480" w:lineRule="auto"/>
        <w:ind w:firstLine="720"/>
        <w:rPr>
          <w:rFonts w:ascii="Times New Roman" w:hAnsi="Times New Roman" w:cs="Times New Roman"/>
        </w:rPr>
      </w:pPr>
      <w:r>
        <w:rPr>
          <w:rFonts w:ascii="Times New Roman" w:hAnsi="Times New Roman"/>
        </w:rPr>
        <w:t xml:space="preserve">In essence, while playing the EEfRT subjects must weigh their options and decide whether or not they are motivated to perform the hard task.  </w:t>
      </w:r>
      <w:r w:rsidR="004C78FB">
        <w:rPr>
          <w:rFonts w:ascii="Times New Roman" w:hAnsi="Times New Roman"/>
        </w:rPr>
        <w:t>The new version</w:t>
      </w:r>
      <w:r w:rsidR="00DA43E6">
        <w:rPr>
          <w:rFonts w:ascii="Times New Roman" w:hAnsi="Times New Roman"/>
        </w:rPr>
        <w:t xml:space="preserve"> created for the present study</w:t>
      </w:r>
      <w:r w:rsidR="004C78FB">
        <w:rPr>
          <w:rFonts w:ascii="Times New Roman" w:hAnsi="Times New Roman"/>
        </w:rPr>
        <w:t xml:space="preserve"> also raise</w:t>
      </w:r>
      <w:r w:rsidR="009B6548">
        <w:rPr>
          <w:rFonts w:ascii="Times New Roman" w:hAnsi="Times New Roman"/>
        </w:rPr>
        <w:t>s the question of how framing</w:t>
      </w:r>
      <w:r w:rsidR="004C78FB">
        <w:rPr>
          <w:rFonts w:ascii="Times New Roman" w:hAnsi="Times New Roman"/>
        </w:rPr>
        <w:t xml:space="preserve"> the trials in terms of “winning” and “avoiding</w:t>
      </w:r>
      <w:r w:rsidR="009B6548">
        <w:rPr>
          <w:rFonts w:ascii="Times New Roman" w:hAnsi="Times New Roman"/>
        </w:rPr>
        <w:t xml:space="preserve"> loss</w:t>
      </w:r>
      <w:r w:rsidR="007F24C1">
        <w:rPr>
          <w:rFonts w:ascii="Times New Roman" w:hAnsi="Times New Roman"/>
        </w:rPr>
        <w:t>”</w:t>
      </w:r>
      <w:r w:rsidR="009B6548">
        <w:rPr>
          <w:rFonts w:ascii="Times New Roman" w:hAnsi="Times New Roman"/>
        </w:rPr>
        <w:t xml:space="preserve"> affects decision-making.</w:t>
      </w:r>
      <w:r w:rsidR="007F24C1">
        <w:rPr>
          <w:rFonts w:ascii="Times New Roman" w:hAnsi="Times New Roman"/>
        </w:rPr>
        <w:t xml:space="preserve">  For these</w:t>
      </w:r>
      <w:r>
        <w:rPr>
          <w:rFonts w:ascii="Times New Roman" w:hAnsi="Times New Roman"/>
        </w:rPr>
        <w:t xml:space="preserve"> reason</w:t>
      </w:r>
      <w:r w:rsidR="007F24C1">
        <w:rPr>
          <w:rFonts w:ascii="Times New Roman" w:hAnsi="Times New Roman"/>
        </w:rPr>
        <w:t>s</w:t>
      </w:r>
      <w:r>
        <w:rPr>
          <w:rFonts w:ascii="Times New Roman" w:hAnsi="Times New Roman"/>
        </w:rPr>
        <w:t xml:space="preserve"> we must note the relevance of Prospect Theory (Kahneman &amp; Tversky, 1979) in the context of the EEfRT.  </w:t>
      </w:r>
      <w:r>
        <w:rPr>
          <w:rFonts w:ascii="Times New Roman" w:hAnsi="Times New Roman" w:cs="Times New Roman"/>
        </w:rPr>
        <w:t>Prospect Theory was first published by Kahneman and Tversky in 1979 as a rebuttal to the long-popular Expected Utility Theory, which assumed that humans would</w:t>
      </w:r>
      <w:r w:rsidR="000152F1">
        <w:rPr>
          <w:rFonts w:ascii="Times New Roman" w:hAnsi="Times New Roman" w:cs="Times New Roman"/>
        </w:rPr>
        <w:t>, given multiple options,</w:t>
      </w:r>
      <w:r>
        <w:rPr>
          <w:rFonts w:ascii="Times New Roman" w:hAnsi="Times New Roman" w:cs="Times New Roman"/>
        </w:rPr>
        <w:t xml:space="preserve"> make the choice that was most favorable to them (Keeney &amp; Raiffa, 1976).  However, with a series of studies that asked subjects to choose between various hypothetical option pairs involving different value and probability levels (for instance, choosing between a 50% chance of winning $1000 or winning a guaranteed $500), it was possible to </w:t>
      </w:r>
      <w:r w:rsidR="000152F1">
        <w:rPr>
          <w:rFonts w:ascii="Times New Roman" w:hAnsi="Times New Roman" w:cs="Times New Roman"/>
        </w:rPr>
        <w:t>demonstrate</w:t>
      </w:r>
      <w:r>
        <w:rPr>
          <w:rFonts w:ascii="Times New Roman" w:hAnsi="Times New Roman" w:cs="Times New Roman"/>
        </w:rPr>
        <w:t xml:space="preserve"> a general pattern of behavior in risk-influenced decision-making</w:t>
      </w:r>
      <w:r w:rsidR="000152F1">
        <w:rPr>
          <w:rFonts w:ascii="Times New Roman" w:hAnsi="Times New Roman" w:cs="Times New Roman"/>
        </w:rPr>
        <w:t xml:space="preserve"> that differed from a rationale-actor model of decision-making</w:t>
      </w:r>
      <w:r>
        <w:rPr>
          <w:rFonts w:ascii="Times New Roman" w:hAnsi="Times New Roman" w:cs="Times New Roman"/>
        </w:rPr>
        <w:t>.  More specifically, Kahneman and Tversky notice</w:t>
      </w:r>
      <w:r w:rsidR="000152F1">
        <w:rPr>
          <w:rFonts w:ascii="Times New Roman" w:hAnsi="Times New Roman" w:cs="Times New Roman"/>
        </w:rPr>
        <w:t xml:space="preserve">d that individuals were </w:t>
      </w:r>
      <w:r>
        <w:rPr>
          <w:rFonts w:ascii="Times New Roman" w:hAnsi="Times New Roman" w:cs="Times New Roman"/>
        </w:rPr>
        <w:t>risk-averse when trying to win, but risk-seeking when trying to avoid a loss.  Even when mathematical computation shows that a risky move in a win situation, or a safe and certain move in a loss situation, is the better option, people are still more likely to adhere to the pattern just described.</w:t>
      </w:r>
      <w:r w:rsidR="00736F14">
        <w:rPr>
          <w:rFonts w:ascii="Times New Roman" w:hAnsi="Times New Roman" w:cs="Times New Roman"/>
        </w:rPr>
        <w:t xml:space="preserve">  In essence, the possibility of loss is a stronger stimulus than the possibility of a win of equal value. </w:t>
      </w:r>
    </w:p>
    <w:p w14:paraId="3C1CF1D1" w14:textId="4D7E6A9C" w:rsidR="00D16DF3" w:rsidRDefault="00D16DF3" w:rsidP="00D16DF3">
      <w:pPr>
        <w:spacing w:line="480" w:lineRule="auto"/>
        <w:ind w:firstLine="720"/>
        <w:rPr>
          <w:rFonts w:ascii="Times New Roman" w:hAnsi="Times New Roman" w:cs="Times New Roman"/>
        </w:rPr>
      </w:pPr>
      <w:r>
        <w:rPr>
          <w:rFonts w:ascii="Times New Roman" w:hAnsi="Times New Roman" w:cs="Times New Roman"/>
        </w:rPr>
        <w:t>Furthermore, this research demonstrated that the subjective difference between the values of the given options is important to the decision-making process as well.  For instance, the difference between $100 and $200 seems more significant than the difference between $10,100 and $10,200, even though the actual difference for both pairs is $100.  As the absolute value of the given amounts increases, it takes more of a difference between those amounts before that difference seems significant.  Therefore a win/loss of $200 over $100 would most likely seem more substantial than a win/loss of $10,200 over $10,100.  A similar finding applies to probability as well, in that as two compared events become more and more (or less and less) likely to happen, the differences in the probabilities of those events needs to be greater in order to make more of an impact on decision-making (Kahneman &amp; Tversky, 1979).</w:t>
      </w:r>
    </w:p>
    <w:p w14:paraId="3D75BEC2" w14:textId="5D872E5C" w:rsidR="00D16DF3" w:rsidRDefault="00EE3A68" w:rsidP="00D16DF3">
      <w:pPr>
        <w:spacing w:line="480" w:lineRule="auto"/>
        <w:ind w:firstLine="720"/>
        <w:rPr>
          <w:rFonts w:ascii="Times New Roman" w:hAnsi="Times New Roman" w:cs="Times New Roman"/>
        </w:rPr>
      </w:pPr>
      <w:r>
        <w:rPr>
          <w:rFonts w:ascii="Times New Roman" w:hAnsi="Times New Roman" w:cs="Times New Roman"/>
        </w:rPr>
        <w:t>Additionally</w:t>
      </w:r>
      <w:r w:rsidR="00D16DF3">
        <w:rPr>
          <w:rFonts w:ascii="Times New Roman" w:hAnsi="Times New Roman" w:cs="Times New Roman"/>
        </w:rPr>
        <w:t xml:space="preserve">, in a follow-up study, Tversky and Kahneman (1981) described to subjects situations in which they had to choose between different strategies aimed at saving lives.  In each situation, the strategies were worded either in terms of actively saving a certain amount of lives, or in terms of letting a certain number of people die.  The catch was, however, that each strategy actually had the same probabilistic outcome.  In other words, each strategy was simply framed differently.  The researchers found that, just as when money is the goal, people are risk-averse when the question is phrased about saving lives (analogous to gains), while they are risk-seeking when the question is phrased about letting people die (analogous to losses).  Known as the framing effect, this phenomenon demonstrates the importance of context when presenting an individual with different options; getting people to think in a certain way can greatly influence their decision-making.  A more recent study by De Martino et al. (2006) found neural evidence for the framing effect, in that fMRI images taken while subjects performed a framing effect task showed activations of the bilateral amygdala, anterior cingulate (AC), OFC, and ventro-medial prefrontal cortex (VMPFC), which the authors interpreted as a sign of emotional involvement, via the amygdala, and computational/reasoning processes modulated by the AC, OFC, and VMPFC.  Interestingly, </w:t>
      </w:r>
      <w:r w:rsidR="00EB6346">
        <w:rPr>
          <w:rFonts w:ascii="Times New Roman" w:hAnsi="Times New Roman" w:cs="Times New Roman"/>
        </w:rPr>
        <w:t>several of these areas are</w:t>
      </w:r>
      <w:r w:rsidR="00D16DF3">
        <w:rPr>
          <w:rFonts w:ascii="Times New Roman" w:hAnsi="Times New Roman" w:cs="Times New Roman"/>
        </w:rPr>
        <w:t xml:space="preserve"> </w:t>
      </w:r>
      <w:r w:rsidR="00EB6346">
        <w:rPr>
          <w:rFonts w:ascii="Times New Roman" w:hAnsi="Times New Roman" w:cs="Times New Roman"/>
        </w:rPr>
        <w:t>the same ones that responded to both winning and avoiding a loss in the Kim et al. (2006) study</w:t>
      </w:r>
      <w:r w:rsidR="0041776E">
        <w:rPr>
          <w:rFonts w:ascii="Times New Roman" w:hAnsi="Times New Roman" w:cs="Times New Roman"/>
        </w:rPr>
        <w:t>.</w:t>
      </w:r>
    </w:p>
    <w:p w14:paraId="6732C10D" w14:textId="0DC96FF5" w:rsidR="0041776E" w:rsidRDefault="00BE604E" w:rsidP="0058167A">
      <w:pPr>
        <w:spacing w:line="480" w:lineRule="auto"/>
        <w:ind w:firstLine="720"/>
        <w:rPr>
          <w:rFonts w:ascii="Times New Roman" w:hAnsi="Times New Roman" w:cs="Times New Roman"/>
        </w:rPr>
      </w:pPr>
      <w:r>
        <w:rPr>
          <w:rFonts w:ascii="Times New Roman" w:hAnsi="Times New Roman" w:cs="Times New Roman"/>
        </w:rPr>
        <w:t xml:space="preserve">The goal of the current study was to </w:t>
      </w:r>
      <w:r w:rsidR="00ED7A85">
        <w:rPr>
          <w:rFonts w:ascii="Times New Roman" w:hAnsi="Times New Roman" w:cs="Times New Roman"/>
        </w:rPr>
        <w:t xml:space="preserve">integrate the research discussed above in a way that would behaviorally measure punishment </w:t>
      </w:r>
      <w:r w:rsidR="002D1624">
        <w:rPr>
          <w:rFonts w:ascii="Times New Roman" w:hAnsi="Times New Roman" w:cs="Times New Roman"/>
        </w:rPr>
        <w:t>avoidance motivation</w:t>
      </w:r>
      <w:r w:rsidR="00ED7A85">
        <w:rPr>
          <w:rFonts w:ascii="Times New Roman" w:hAnsi="Times New Roman" w:cs="Times New Roman"/>
        </w:rPr>
        <w:t xml:space="preserve"> and its relation to </w:t>
      </w:r>
      <w:r w:rsidR="002D1624">
        <w:rPr>
          <w:rFonts w:ascii="Times New Roman" w:hAnsi="Times New Roman" w:cs="Times New Roman"/>
        </w:rPr>
        <w:t>motivation for rewards and self-reported</w:t>
      </w:r>
      <w:r w:rsidR="008804B9">
        <w:rPr>
          <w:rFonts w:ascii="Times New Roman" w:hAnsi="Times New Roman" w:cs="Times New Roman"/>
        </w:rPr>
        <w:t xml:space="preserve"> anhedonia. </w:t>
      </w:r>
      <w:r w:rsidR="00C5725E">
        <w:rPr>
          <w:rFonts w:ascii="Times New Roman" w:hAnsi="Times New Roman" w:cs="Times New Roman"/>
        </w:rPr>
        <w:t xml:space="preserve"> T</w:t>
      </w:r>
      <w:r w:rsidR="00ED7A85">
        <w:rPr>
          <w:rFonts w:ascii="Times New Roman" w:hAnsi="Times New Roman" w:cs="Times New Roman"/>
        </w:rPr>
        <w:t xml:space="preserve">he evidence that </w:t>
      </w:r>
      <w:r w:rsidR="00177080">
        <w:rPr>
          <w:rFonts w:ascii="Times New Roman" w:hAnsi="Times New Roman" w:cs="Times New Roman"/>
        </w:rPr>
        <w:t xml:space="preserve">there is a </w:t>
      </w:r>
      <w:r w:rsidR="00C5725E">
        <w:rPr>
          <w:rFonts w:ascii="Times New Roman" w:hAnsi="Times New Roman" w:cs="Times New Roman"/>
        </w:rPr>
        <w:t xml:space="preserve">motivational subcomponent of </w:t>
      </w:r>
      <w:r w:rsidR="00177080">
        <w:rPr>
          <w:rFonts w:ascii="Times New Roman" w:hAnsi="Times New Roman" w:cs="Times New Roman"/>
        </w:rPr>
        <w:t>anhedonia</w:t>
      </w:r>
      <w:r w:rsidR="00ED7A85">
        <w:rPr>
          <w:rFonts w:ascii="Times New Roman" w:hAnsi="Times New Roman" w:cs="Times New Roman"/>
        </w:rPr>
        <w:t xml:space="preserve"> has </w:t>
      </w:r>
      <w:r w:rsidR="00C5725E">
        <w:rPr>
          <w:rFonts w:ascii="Times New Roman" w:hAnsi="Times New Roman" w:cs="Times New Roman"/>
        </w:rPr>
        <w:t xml:space="preserve">already </w:t>
      </w:r>
      <w:r w:rsidR="003A2FF8">
        <w:rPr>
          <w:rFonts w:ascii="Times New Roman" w:hAnsi="Times New Roman" w:cs="Times New Roman"/>
        </w:rPr>
        <w:t xml:space="preserve">generated a body of research that has linked </w:t>
      </w:r>
      <w:r w:rsidR="00E6508A">
        <w:rPr>
          <w:rFonts w:ascii="Times New Roman" w:hAnsi="Times New Roman" w:cs="Times New Roman"/>
        </w:rPr>
        <w:t>several neural structures in its</w:t>
      </w:r>
      <w:r w:rsidR="003A2FF8">
        <w:rPr>
          <w:rFonts w:ascii="Times New Roman" w:hAnsi="Times New Roman" w:cs="Times New Roman"/>
        </w:rPr>
        <w:t xml:space="preserve"> </w:t>
      </w:r>
      <w:r w:rsidR="00E6508A">
        <w:rPr>
          <w:rFonts w:ascii="Times New Roman" w:hAnsi="Times New Roman" w:cs="Times New Roman"/>
        </w:rPr>
        <w:t xml:space="preserve">biological basis.  </w:t>
      </w:r>
      <w:r w:rsidR="00D1612F">
        <w:rPr>
          <w:rFonts w:ascii="Times New Roman" w:hAnsi="Times New Roman" w:cs="Times New Roman"/>
        </w:rPr>
        <w:t xml:space="preserve">Subsequent studies have also suggested that this circuitry applies to losses as well, indicating that </w:t>
      </w:r>
      <w:r w:rsidR="008804B9">
        <w:rPr>
          <w:rFonts w:ascii="Times New Roman" w:hAnsi="Times New Roman" w:cs="Times New Roman"/>
        </w:rPr>
        <w:t xml:space="preserve">motivational </w:t>
      </w:r>
      <w:r w:rsidR="00D1612F">
        <w:rPr>
          <w:rFonts w:ascii="Times New Roman" w:hAnsi="Times New Roman" w:cs="Times New Roman"/>
        </w:rPr>
        <w:t xml:space="preserve">anhedonia may </w:t>
      </w:r>
      <w:r w:rsidR="006025B1">
        <w:rPr>
          <w:rFonts w:ascii="Times New Roman" w:hAnsi="Times New Roman" w:cs="Times New Roman"/>
        </w:rPr>
        <w:t>include</w:t>
      </w:r>
      <w:r w:rsidR="00D1612F">
        <w:rPr>
          <w:rFonts w:ascii="Times New Roman" w:hAnsi="Times New Roman" w:cs="Times New Roman"/>
        </w:rPr>
        <w:t xml:space="preserve"> a reduced willingness to</w:t>
      </w:r>
      <w:r w:rsidR="0058167A">
        <w:rPr>
          <w:rFonts w:ascii="Times New Roman" w:hAnsi="Times New Roman" w:cs="Times New Roman"/>
        </w:rPr>
        <w:t xml:space="preserve"> </w:t>
      </w:r>
      <w:r w:rsidR="006025B1">
        <w:rPr>
          <w:rFonts w:ascii="Times New Roman" w:hAnsi="Times New Roman" w:cs="Times New Roman"/>
        </w:rPr>
        <w:t xml:space="preserve">work to </w:t>
      </w:r>
      <w:r w:rsidR="0058167A">
        <w:rPr>
          <w:rFonts w:ascii="Times New Roman" w:hAnsi="Times New Roman" w:cs="Times New Roman"/>
        </w:rPr>
        <w:t xml:space="preserve">avoid losses or punishment.  Furthermore, when considering the evidence that the neural basis for the framing effect is similar to that of reward and punishment processing, we could speculate that Prospect Theory can be applied to motivation, in that people are more likely to work to avoid </w:t>
      </w:r>
      <w:r w:rsidR="0041776E">
        <w:rPr>
          <w:rFonts w:ascii="Times New Roman" w:hAnsi="Times New Roman" w:cs="Times New Roman"/>
        </w:rPr>
        <w:t>a loss than they are to earn a gain of equal value.</w:t>
      </w:r>
    </w:p>
    <w:p w14:paraId="6923FE87" w14:textId="5493DDC0" w:rsidR="00D16DF3" w:rsidRPr="0058167A" w:rsidRDefault="002D1624" w:rsidP="0058167A">
      <w:pPr>
        <w:spacing w:line="480" w:lineRule="auto"/>
        <w:ind w:firstLine="720"/>
        <w:rPr>
          <w:rFonts w:ascii="Times New Roman" w:hAnsi="Times New Roman" w:cs="Times New Roman"/>
        </w:rPr>
      </w:pPr>
      <w:r>
        <w:rPr>
          <w:rFonts w:ascii="Times New Roman" w:hAnsi="Times New Roman" w:cs="Times New Roman"/>
        </w:rPr>
        <w:t>Based on Prospect Theory,</w:t>
      </w:r>
      <w:r w:rsidR="00D1612F">
        <w:rPr>
          <w:rFonts w:ascii="Times New Roman" w:hAnsi="Times New Roman" w:cs="Times New Roman"/>
        </w:rPr>
        <w:t xml:space="preserve"> </w:t>
      </w:r>
      <w:r w:rsidR="00811AFE">
        <w:rPr>
          <w:rFonts w:ascii="Times New Roman" w:hAnsi="Times New Roman"/>
        </w:rPr>
        <w:t>it was hypothesized that</w:t>
      </w:r>
      <w:r w:rsidR="00551CA5">
        <w:rPr>
          <w:rFonts w:ascii="Times New Roman" w:hAnsi="Times New Roman"/>
        </w:rPr>
        <w:t>,</w:t>
      </w:r>
      <w:r w:rsidR="00811AFE">
        <w:rPr>
          <w:rFonts w:ascii="Times New Roman" w:hAnsi="Times New Roman"/>
        </w:rPr>
        <w:t xml:space="preserve"> in</w:t>
      </w:r>
      <w:r w:rsidR="00551CA5">
        <w:rPr>
          <w:rFonts w:ascii="Times New Roman" w:hAnsi="Times New Roman"/>
        </w:rPr>
        <w:t xml:space="preserve"> general</w:t>
      </w:r>
      <w:r w:rsidR="0041776E">
        <w:rPr>
          <w:rFonts w:ascii="Times New Roman" w:hAnsi="Times New Roman"/>
        </w:rPr>
        <w:t>, participants would be more wi</w:t>
      </w:r>
      <w:r>
        <w:rPr>
          <w:rFonts w:ascii="Times New Roman" w:hAnsi="Times New Roman"/>
        </w:rPr>
        <w:t>lling to work to avoid a</w:t>
      </w:r>
      <w:r w:rsidR="0041776E">
        <w:rPr>
          <w:rFonts w:ascii="Times New Roman" w:hAnsi="Times New Roman"/>
        </w:rPr>
        <w:t xml:space="preserve"> monetary loss than they would be to earn an equally-valued monetary gain.  </w:t>
      </w:r>
      <w:r w:rsidR="00BD6C32">
        <w:rPr>
          <w:rFonts w:ascii="Times New Roman" w:hAnsi="Times New Roman"/>
        </w:rPr>
        <w:t>However</w:t>
      </w:r>
      <w:r w:rsidR="0041776E">
        <w:rPr>
          <w:rFonts w:ascii="Times New Roman" w:hAnsi="Times New Roman"/>
        </w:rPr>
        <w:t>, taking into account the neural evidence that reward and punishment circuitry are closely related,</w:t>
      </w:r>
      <w:r w:rsidR="00D16DF3">
        <w:rPr>
          <w:rFonts w:ascii="Times New Roman" w:hAnsi="Times New Roman"/>
        </w:rPr>
        <w:t xml:space="preserve"> higher ratings</w:t>
      </w:r>
      <w:r w:rsidR="00BD6C32">
        <w:rPr>
          <w:rFonts w:ascii="Times New Roman" w:hAnsi="Times New Roman"/>
        </w:rPr>
        <w:t xml:space="preserve"> of </w:t>
      </w:r>
      <w:r>
        <w:rPr>
          <w:rFonts w:ascii="Times New Roman" w:hAnsi="Times New Roman"/>
        </w:rPr>
        <w:t xml:space="preserve">self-reported </w:t>
      </w:r>
      <w:r w:rsidR="00BD6C32">
        <w:rPr>
          <w:rFonts w:ascii="Times New Roman" w:hAnsi="Times New Roman"/>
        </w:rPr>
        <w:t>anhedonia</w:t>
      </w:r>
      <w:r w:rsidR="00C97D94">
        <w:rPr>
          <w:rFonts w:ascii="Times New Roman" w:hAnsi="Times New Roman"/>
        </w:rPr>
        <w:t>, as measured by the Mood and Anxiety Symptoms Questionnaire (MASQ; Clark &amp; Watson, 1991),</w:t>
      </w:r>
      <w:r w:rsidR="00BD6C32">
        <w:rPr>
          <w:rFonts w:ascii="Times New Roman" w:hAnsi="Times New Roman"/>
        </w:rPr>
        <w:t xml:space="preserve"> </w:t>
      </w:r>
      <w:r>
        <w:rPr>
          <w:rFonts w:ascii="Times New Roman" w:hAnsi="Times New Roman"/>
        </w:rPr>
        <w:t>were predicted to</w:t>
      </w:r>
      <w:r w:rsidR="00BD6C32">
        <w:rPr>
          <w:rFonts w:ascii="Times New Roman" w:hAnsi="Times New Roman"/>
        </w:rPr>
        <w:t xml:space="preserve"> be</w:t>
      </w:r>
      <w:r w:rsidR="00D16DF3">
        <w:rPr>
          <w:rFonts w:ascii="Times New Roman" w:hAnsi="Times New Roman"/>
        </w:rPr>
        <w:t xml:space="preserve"> correlated with</w:t>
      </w:r>
      <w:r w:rsidR="00D7037C">
        <w:rPr>
          <w:rFonts w:ascii="Times New Roman" w:hAnsi="Times New Roman"/>
        </w:rPr>
        <w:t xml:space="preserve"> a relatively</w:t>
      </w:r>
      <w:r w:rsidR="00D16DF3">
        <w:rPr>
          <w:rFonts w:ascii="Times New Roman" w:hAnsi="Times New Roman"/>
        </w:rPr>
        <w:t xml:space="preserve"> </w:t>
      </w:r>
      <w:r w:rsidR="00BD6C32">
        <w:rPr>
          <w:rFonts w:ascii="Times New Roman" w:hAnsi="Times New Roman"/>
        </w:rPr>
        <w:t xml:space="preserve">decreased </w:t>
      </w:r>
      <w:r w:rsidR="00D16DF3">
        <w:rPr>
          <w:rFonts w:ascii="Times New Roman" w:hAnsi="Times New Roman"/>
        </w:rPr>
        <w:t xml:space="preserve">willingness to perform the hard task to avoid losing larger amounts of money in the </w:t>
      </w:r>
      <w:r>
        <w:rPr>
          <w:rFonts w:ascii="Times New Roman" w:hAnsi="Times New Roman"/>
        </w:rPr>
        <w:t>loss trials</w:t>
      </w:r>
      <w:r w:rsidR="00D16DF3">
        <w:rPr>
          <w:rFonts w:ascii="Times New Roman" w:hAnsi="Times New Roman"/>
        </w:rPr>
        <w:t xml:space="preserve"> of the</w:t>
      </w:r>
      <w:r w:rsidR="00501625">
        <w:rPr>
          <w:rFonts w:ascii="Times New Roman" w:hAnsi="Times New Roman"/>
        </w:rPr>
        <w:t xml:space="preserve"> modified</w:t>
      </w:r>
      <w:r w:rsidR="00D16DF3">
        <w:rPr>
          <w:rFonts w:ascii="Times New Roman" w:hAnsi="Times New Roman"/>
        </w:rPr>
        <w:t xml:space="preserve"> EEfRT. </w:t>
      </w:r>
      <w:r w:rsidR="0041776E">
        <w:rPr>
          <w:rFonts w:ascii="Times New Roman" w:hAnsi="Times New Roman"/>
        </w:rPr>
        <w:t xml:space="preserve"> Furthermore, it was hypothesized</w:t>
      </w:r>
      <w:r w:rsidR="00501625">
        <w:rPr>
          <w:rFonts w:ascii="Times New Roman" w:hAnsi="Times New Roman"/>
        </w:rPr>
        <w:t xml:space="preserve"> that willingness to choose the hard task </w:t>
      </w:r>
      <w:r w:rsidR="00D16DF3">
        <w:rPr>
          <w:rFonts w:ascii="Times New Roman" w:hAnsi="Times New Roman"/>
        </w:rPr>
        <w:t>would be inversely correlated with overall depression ratings, but positively related to an</w:t>
      </w:r>
      <w:r w:rsidR="0091732F">
        <w:rPr>
          <w:rFonts w:ascii="Times New Roman" w:hAnsi="Times New Roman"/>
        </w:rPr>
        <w:t>xiety scores</w:t>
      </w:r>
      <w:r w:rsidR="00551CA5">
        <w:rPr>
          <w:rFonts w:ascii="Times New Roman" w:hAnsi="Times New Roman"/>
        </w:rPr>
        <w:t>, which were assessed by</w:t>
      </w:r>
      <w:r w:rsidR="00C97D94">
        <w:rPr>
          <w:rFonts w:ascii="Times New Roman" w:hAnsi="Times New Roman"/>
        </w:rPr>
        <w:t xml:space="preserve"> both the MASQ and</w:t>
      </w:r>
      <w:r w:rsidR="005370DC">
        <w:rPr>
          <w:rFonts w:ascii="Times New Roman" w:hAnsi="Times New Roman"/>
        </w:rPr>
        <w:t xml:space="preserve"> several other</w:t>
      </w:r>
      <w:r w:rsidR="00551CA5">
        <w:rPr>
          <w:rFonts w:ascii="Times New Roman" w:hAnsi="Times New Roman"/>
        </w:rPr>
        <w:t xml:space="preserve"> self-report measures concentrating on various facets</w:t>
      </w:r>
      <w:r w:rsidR="00C97D94">
        <w:rPr>
          <w:rFonts w:ascii="Times New Roman" w:hAnsi="Times New Roman"/>
        </w:rPr>
        <w:t xml:space="preserve"> of anxiety and anhedonia</w:t>
      </w:r>
      <w:r w:rsidR="005370DC">
        <w:rPr>
          <w:rFonts w:ascii="Times New Roman" w:hAnsi="Times New Roman"/>
        </w:rPr>
        <w:t>, which will be described in more detail below</w:t>
      </w:r>
      <w:r w:rsidR="00D16DF3">
        <w:rPr>
          <w:rFonts w:ascii="Times New Roman" w:hAnsi="Times New Roman"/>
        </w:rPr>
        <w:t>.</w:t>
      </w:r>
    </w:p>
    <w:p w14:paraId="719C8CA7" w14:textId="341ABA75" w:rsidR="00650AD5" w:rsidRPr="00650AD5" w:rsidRDefault="00650AD5" w:rsidP="00650AD5">
      <w:pPr>
        <w:rPr>
          <w:rFonts w:ascii="Times New Roman" w:hAnsi="Times New Roman"/>
        </w:rPr>
      </w:pPr>
      <w:r>
        <w:rPr>
          <w:rFonts w:ascii="Times New Roman" w:hAnsi="Times New Roman"/>
        </w:rPr>
        <w:t>METHODS</w:t>
      </w:r>
    </w:p>
    <w:p w14:paraId="1DCCD8AF" w14:textId="77777777" w:rsidR="00650AD5" w:rsidRPr="00FF0E2E" w:rsidRDefault="00650AD5" w:rsidP="00650AD5">
      <w:pPr>
        <w:rPr>
          <w:rFonts w:ascii="Times New Roman" w:hAnsi="Times New Roman"/>
        </w:rPr>
      </w:pPr>
    </w:p>
    <w:p w14:paraId="56A16859" w14:textId="77777777" w:rsidR="00650AD5" w:rsidRPr="00A250D4" w:rsidRDefault="00650AD5" w:rsidP="00650AD5">
      <w:pPr>
        <w:rPr>
          <w:rFonts w:ascii="Times New Roman" w:hAnsi="Times New Roman"/>
          <w:i/>
        </w:rPr>
      </w:pPr>
      <w:r w:rsidRPr="00A250D4">
        <w:rPr>
          <w:rFonts w:ascii="Times New Roman" w:hAnsi="Times New Roman"/>
          <w:i/>
        </w:rPr>
        <w:t>Participants</w:t>
      </w:r>
    </w:p>
    <w:p w14:paraId="092CEFB5" w14:textId="77777777" w:rsidR="00650AD5" w:rsidRPr="00FF0E2E" w:rsidRDefault="00650AD5" w:rsidP="00650AD5">
      <w:pPr>
        <w:rPr>
          <w:rFonts w:ascii="Times New Roman" w:hAnsi="Times New Roman"/>
        </w:rPr>
      </w:pPr>
    </w:p>
    <w:p w14:paraId="1BF4B046" w14:textId="521650A0" w:rsidR="00650AD5" w:rsidRPr="00FF0E2E" w:rsidRDefault="00650AD5" w:rsidP="00650AD5">
      <w:pPr>
        <w:spacing w:line="480" w:lineRule="auto"/>
        <w:rPr>
          <w:rFonts w:ascii="Times New Roman" w:hAnsi="Times New Roman"/>
        </w:rPr>
      </w:pPr>
      <w:r>
        <w:rPr>
          <w:rFonts w:ascii="Times New Roman" w:hAnsi="Times New Roman"/>
        </w:rPr>
        <w:tab/>
        <w:t>This study</w:t>
      </w:r>
      <w:r w:rsidRPr="00FF0E2E">
        <w:rPr>
          <w:rFonts w:ascii="Times New Roman" w:hAnsi="Times New Roman"/>
        </w:rPr>
        <w:t xml:space="preserve"> involve</w:t>
      </w:r>
      <w:r w:rsidR="00A52601">
        <w:rPr>
          <w:rFonts w:ascii="Times New Roman" w:hAnsi="Times New Roman"/>
        </w:rPr>
        <w:t>d 34</w:t>
      </w:r>
      <w:r w:rsidRPr="00FF0E2E">
        <w:rPr>
          <w:rFonts w:ascii="Times New Roman" w:hAnsi="Times New Roman"/>
        </w:rPr>
        <w:t xml:space="preserve"> undergraduate students</w:t>
      </w:r>
      <w:r>
        <w:rPr>
          <w:rFonts w:ascii="Times New Roman" w:hAnsi="Times New Roman"/>
        </w:rPr>
        <w:t xml:space="preserve"> (64% female)</w:t>
      </w:r>
      <w:r w:rsidRPr="00FF0E2E">
        <w:rPr>
          <w:rFonts w:ascii="Times New Roman" w:hAnsi="Times New Roman"/>
        </w:rPr>
        <w:t xml:space="preserve"> of Vanderbilt Univer</w:t>
      </w:r>
      <w:r>
        <w:rPr>
          <w:rFonts w:ascii="Times New Roman" w:hAnsi="Times New Roman"/>
        </w:rPr>
        <w:t>sity, ages 18-22</w:t>
      </w:r>
      <w:r w:rsidRPr="00FF0E2E">
        <w:rPr>
          <w:rFonts w:ascii="Times New Roman" w:hAnsi="Times New Roman"/>
        </w:rPr>
        <w:t xml:space="preserve">, who </w:t>
      </w:r>
      <w:r>
        <w:rPr>
          <w:rFonts w:ascii="Times New Roman" w:hAnsi="Times New Roman"/>
        </w:rPr>
        <w:t>were</w:t>
      </w:r>
      <w:r w:rsidRPr="00FF0E2E">
        <w:rPr>
          <w:rFonts w:ascii="Times New Roman" w:hAnsi="Times New Roman"/>
        </w:rPr>
        <w:t xml:space="preserve"> recruited from </w:t>
      </w:r>
      <w:r w:rsidR="0091732F">
        <w:rPr>
          <w:rFonts w:ascii="Times New Roman" w:hAnsi="Times New Roman"/>
        </w:rPr>
        <w:t>the Department of Psychology’s</w:t>
      </w:r>
      <w:r w:rsidRPr="00FF0E2E">
        <w:rPr>
          <w:rFonts w:ascii="Times New Roman" w:hAnsi="Times New Roman"/>
        </w:rPr>
        <w:t xml:space="preserve"> online</w:t>
      </w:r>
      <w:r>
        <w:rPr>
          <w:rFonts w:ascii="Times New Roman" w:hAnsi="Times New Roman"/>
        </w:rPr>
        <w:t xml:space="preserve"> research recruitment website.</w:t>
      </w:r>
      <w:r w:rsidR="00170971">
        <w:rPr>
          <w:rFonts w:ascii="Times New Roman" w:hAnsi="Times New Roman"/>
        </w:rPr>
        <w:t xml:space="preserve">  The students were offered class credit in return for their participation, and there were no screening requirements in order to participate.  Each participant was asked to read and sign a</w:t>
      </w:r>
      <w:r w:rsidR="006E6241">
        <w:rPr>
          <w:rFonts w:ascii="Times New Roman" w:hAnsi="Times New Roman"/>
        </w:rPr>
        <w:t>n IRB-</w:t>
      </w:r>
      <w:r w:rsidR="0091732F">
        <w:rPr>
          <w:rFonts w:ascii="Times New Roman" w:hAnsi="Times New Roman"/>
        </w:rPr>
        <w:t>approved written informed</w:t>
      </w:r>
      <w:r w:rsidR="00170971">
        <w:rPr>
          <w:rFonts w:ascii="Times New Roman" w:hAnsi="Times New Roman"/>
        </w:rPr>
        <w:t xml:space="preserve"> consent form prior to beginning the study.</w:t>
      </w:r>
    </w:p>
    <w:p w14:paraId="7B4AC8B4" w14:textId="795E91B8" w:rsidR="00650AD5" w:rsidRPr="00FF0E2E" w:rsidRDefault="003D6D28" w:rsidP="00650AD5">
      <w:pPr>
        <w:spacing w:line="480" w:lineRule="auto"/>
        <w:rPr>
          <w:rFonts w:ascii="Times New Roman" w:hAnsi="Times New Roman"/>
        </w:rPr>
      </w:pPr>
      <w:r>
        <w:rPr>
          <w:rFonts w:ascii="Times New Roman" w:hAnsi="Times New Roman"/>
          <w:i/>
        </w:rPr>
        <w:t xml:space="preserve">Modified EEfRT </w:t>
      </w:r>
      <w:r w:rsidR="00650AD5" w:rsidRPr="00FF0E2E">
        <w:rPr>
          <w:rFonts w:ascii="Times New Roman" w:hAnsi="Times New Roman"/>
          <w:i/>
        </w:rPr>
        <w:t>Design</w:t>
      </w:r>
    </w:p>
    <w:p w14:paraId="182181D4" w14:textId="7FE96141" w:rsidR="00D62131" w:rsidRDefault="00D62131" w:rsidP="00D62131">
      <w:pPr>
        <w:spacing w:line="480" w:lineRule="auto"/>
        <w:ind w:firstLine="720"/>
        <w:rPr>
          <w:rFonts w:ascii="Times New Roman" w:hAnsi="Times New Roman"/>
        </w:rPr>
      </w:pPr>
      <w:r>
        <w:rPr>
          <w:rFonts w:ascii="Times New Roman" w:hAnsi="Times New Roman"/>
        </w:rPr>
        <w:t>The</w:t>
      </w:r>
      <w:r w:rsidR="00170971">
        <w:rPr>
          <w:rFonts w:ascii="Times New Roman" w:hAnsi="Times New Roman"/>
        </w:rPr>
        <w:t xml:space="preserve"> modified</w:t>
      </w:r>
      <w:r>
        <w:rPr>
          <w:rFonts w:ascii="Times New Roman" w:hAnsi="Times New Roman"/>
        </w:rPr>
        <w:t xml:space="preserve"> EEfRT task was</w:t>
      </w:r>
      <w:r w:rsidRPr="00FF0E2E">
        <w:rPr>
          <w:rFonts w:ascii="Times New Roman" w:hAnsi="Times New Roman"/>
        </w:rPr>
        <w:t xml:space="preserve"> p</w:t>
      </w:r>
      <w:r>
        <w:rPr>
          <w:rFonts w:ascii="Times New Roman" w:hAnsi="Times New Roman"/>
        </w:rPr>
        <w:t>rogrammed</w:t>
      </w:r>
      <w:r w:rsidRPr="00FF0E2E">
        <w:rPr>
          <w:rFonts w:ascii="Times New Roman" w:hAnsi="Times New Roman"/>
        </w:rPr>
        <w:t xml:space="preserve"> using </w:t>
      </w:r>
      <w:r>
        <w:rPr>
          <w:rFonts w:ascii="Times New Roman" w:hAnsi="Times New Roman"/>
        </w:rPr>
        <w:t>MATLAB software</w:t>
      </w:r>
      <w:r w:rsidR="000D3408">
        <w:rPr>
          <w:rFonts w:ascii="Times New Roman" w:hAnsi="Times New Roman"/>
        </w:rPr>
        <w:t xml:space="preserve"> (Mathworks Inc., Natick, MA)</w:t>
      </w:r>
      <w:r w:rsidRPr="00FF0E2E">
        <w:rPr>
          <w:rFonts w:ascii="Times New Roman" w:hAnsi="Times New Roman"/>
        </w:rPr>
        <w:t>.</w:t>
      </w:r>
      <w:r w:rsidR="000D3408">
        <w:rPr>
          <w:rFonts w:ascii="Times New Roman" w:hAnsi="Times New Roman"/>
        </w:rPr>
        <w:t xml:space="preserve">  Each participant performed the modified EEfRT on a Dell PC and standard monitor.</w:t>
      </w:r>
      <w:r w:rsidRPr="00FF0E2E">
        <w:rPr>
          <w:rFonts w:ascii="Times New Roman" w:hAnsi="Times New Roman"/>
        </w:rPr>
        <w:t xml:space="preserve">  </w:t>
      </w:r>
      <w:r w:rsidR="00650AD5">
        <w:rPr>
          <w:rFonts w:ascii="Times New Roman" w:hAnsi="Times New Roman"/>
        </w:rPr>
        <w:tab/>
      </w:r>
    </w:p>
    <w:p w14:paraId="1932C288" w14:textId="61D766E5" w:rsidR="00A41D38" w:rsidRPr="00A41D38" w:rsidRDefault="00650AD5" w:rsidP="00D62131">
      <w:pPr>
        <w:spacing w:line="480" w:lineRule="auto"/>
        <w:ind w:firstLine="720"/>
        <w:rPr>
          <w:rFonts w:ascii="Times New Roman" w:hAnsi="Times New Roman"/>
        </w:rPr>
      </w:pPr>
      <w:r>
        <w:rPr>
          <w:rFonts w:ascii="Times New Roman" w:hAnsi="Times New Roman"/>
        </w:rPr>
        <w:t>Participants</w:t>
      </w:r>
      <w:r w:rsidRPr="00FF0E2E">
        <w:rPr>
          <w:rFonts w:ascii="Times New Roman" w:hAnsi="Times New Roman"/>
        </w:rPr>
        <w:t xml:space="preserve"> play</w:t>
      </w:r>
      <w:r>
        <w:rPr>
          <w:rFonts w:ascii="Times New Roman" w:hAnsi="Times New Roman"/>
        </w:rPr>
        <w:t>ed</w:t>
      </w:r>
      <w:r w:rsidRPr="00FF0E2E">
        <w:rPr>
          <w:rFonts w:ascii="Times New Roman" w:hAnsi="Times New Roman"/>
        </w:rPr>
        <w:t xml:space="preserve"> win and loss</w:t>
      </w:r>
      <w:r w:rsidR="00A41D38">
        <w:rPr>
          <w:rFonts w:ascii="Times New Roman" w:hAnsi="Times New Roman"/>
        </w:rPr>
        <w:t>-avoidance</w:t>
      </w:r>
      <w:r w:rsidRPr="00FF0E2E">
        <w:rPr>
          <w:rFonts w:ascii="Times New Roman" w:hAnsi="Times New Roman"/>
        </w:rPr>
        <w:t xml:space="preserve"> trials in </w:t>
      </w:r>
      <w:r w:rsidR="0091732F">
        <w:rPr>
          <w:rFonts w:ascii="Times New Roman" w:hAnsi="Times New Roman"/>
        </w:rPr>
        <w:t>two independent blocks.</w:t>
      </w:r>
      <w:r w:rsidRPr="00FF0E2E">
        <w:rPr>
          <w:rFonts w:ascii="Times New Roman" w:hAnsi="Times New Roman"/>
        </w:rPr>
        <w:t xml:space="preserve"> </w:t>
      </w:r>
      <w:r w:rsidR="0091732F">
        <w:rPr>
          <w:rFonts w:ascii="Times New Roman" w:hAnsi="Times New Roman"/>
        </w:rPr>
        <w:t xml:space="preserve"> The </w:t>
      </w:r>
      <w:r w:rsidR="003D6D28">
        <w:rPr>
          <w:rFonts w:ascii="Times New Roman" w:hAnsi="Times New Roman"/>
        </w:rPr>
        <w:t>order was counterbalanced, such that half the participants</w:t>
      </w:r>
      <w:r w:rsidR="00E12FC0">
        <w:rPr>
          <w:rFonts w:ascii="Times New Roman" w:hAnsi="Times New Roman"/>
        </w:rPr>
        <w:t xml:space="preserve"> played</w:t>
      </w:r>
      <w:r>
        <w:rPr>
          <w:rFonts w:ascii="Times New Roman" w:hAnsi="Times New Roman"/>
        </w:rPr>
        <w:t xml:space="preserve"> the loss</w:t>
      </w:r>
      <w:r w:rsidR="00A41D38">
        <w:rPr>
          <w:rFonts w:ascii="Times New Roman" w:hAnsi="Times New Roman"/>
        </w:rPr>
        <w:t>-avoidance</w:t>
      </w:r>
      <w:r>
        <w:rPr>
          <w:rFonts w:ascii="Times New Roman" w:hAnsi="Times New Roman"/>
        </w:rPr>
        <w:t xml:space="preserve"> trials first and the win trials second, in order to control for any tas</w:t>
      </w:r>
      <w:r w:rsidR="0091732F">
        <w:rPr>
          <w:rFonts w:ascii="Times New Roman" w:hAnsi="Times New Roman"/>
        </w:rPr>
        <w:t>k order effects</w:t>
      </w:r>
      <w:r w:rsidR="00A41D38">
        <w:rPr>
          <w:rFonts w:ascii="Times New Roman" w:hAnsi="Times New Roman"/>
        </w:rPr>
        <w:t xml:space="preserve">. </w:t>
      </w:r>
      <w:r w:rsidR="0091732F">
        <w:rPr>
          <w:rFonts w:ascii="Times New Roman" w:hAnsi="Times New Roman"/>
        </w:rPr>
        <w:t xml:space="preserve"> T</w:t>
      </w:r>
      <w:r w:rsidR="00A41D38">
        <w:rPr>
          <w:rFonts w:ascii="Times New Roman" w:hAnsi="Times New Roman"/>
        </w:rPr>
        <w:t xml:space="preserve">he wording of “loss-avoidance” was chosen based on the findings of the Kim et al. (2006) study that showed that winning and </w:t>
      </w:r>
      <w:r w:rsidR="00A41D38" w:rsidRPr="00A41D38">
        <w:rPr>
          <w:rFonts w:ascii="Times New Roman" w:hAnsi="Times New Roman"/>
          <w:i/>
        </w:rPr>
        <w:t>avoiding</w:t>
      </w:r>
      <w:r w:rsidR="000D3408">
        <w:rPr>
          <w:rFonts w:ascii="Times New Roman" w:hAnsi="Times New Roman"/>
        </w:rPr>
        <w:t xml:space="preserve"> punishment </w:t>
      </w:r>
      <w:r w:rsidR="00E12FC0">
        <w:rPr>
          <w:rFonts w:ascii="Times New Roman" w:hAnsi="Times New Roman"/>
        </w:rPr>
        <w:t>share</w:t>
      </w:r>
      <w:r w:rsidR="000D3408">
        <w:rPr>
          <w:rFonts w:ascii="Times New Roman" w:hAnsi="Times New Roman"/>
        </w:rPr>
        <w:t>d similar</w:t>
      </w:r>
      <w:r w:rsidR="00E12FC0">
        <w:rPr>
          <w:rFonts w:ascii="Times New Roman" w:hAnsi="Times New Roman"/>
        </w:rPr>
        <w:t xml:space="preserve"> neural substrates.</w:t>
      </w:r>
    </w:p>
    <w:p w14:paraId="7F0288F0" w14:textId="0A4597AE" w:rsidR="00650AD5" w:rsidRPr="00FF0E2E" w:rsidRDefault="00A41D38" w:rsidP="00A41D38">
      <w:pPr>
        <w:spacing w:line="480" w:lineRule="auto"/>
        <w:ind w:firstLine="720"/>
        <w:rPr>
          <w:rFonts w:ascii="Times New Roman" w:hAnsi="Times New Roman"/>
        </w:rPr>
      </w:pPr>
      <w:r>
        <w:rPr>
          <w:rFonts w:ascii="Times New Roman" w:hAnsi="Times New Roman"/>
        </w:rPr>
        <w:t xml:space="preserve">All trials </w:t>
      </w:r>
      <w:r w:rsidR="00650AD5" w:rsidRPr="00FF0E2E">
        <w:rPr>
          <w:rFonts w:ascii="Times New Roman" w:hAnsi="Times New Roman"/>
        </w:rPr>
        <w:t>start</w:t>
      </w:r>
      <w:r w:rsidR="00650AD5">
        <w:rPr>
          <w:rFonts w:ascii="Times New Roman" w:hAnsi="Times New Roman"/>
        </w:rPr>
        <w:t>ed</w:t>
      </w:r>
      <w:r w:rsidR="00650AD5" w:rsidRPr="00FF0E2E">
        <w:rPr>
          <w:rFonts w:ascii="Times New Roman" w:hAnsi="Times New Roman"/>
        </w:rPr>
        <w:t xml:space="preserve"> with a fixation cross for 1000 ms, followed by a scr</w:t>
      </w:r>
      <w:r w:rsidR="00650AD5">
        <w:rPr>
          <w:rFonts w:ascii="Times New Roman" w:hAnsi="Times New Roman"/>
        </w:rPr>
        <w:t>een that indicated</w:t>
      </w:r>
      <w:r w:rsidR="00650AD5" w:rsidRPr="00FF0E2E">
        <w:rPr>
          <w:rFonts w:ascii="Times New Roman" w:hAnsi="Times New Roman"/>
        </w:rPr>
        <w:t xml:space="preserve"> the probability of them winning or</w:t>
      </w:r>
      <w:r>
        <w:rPr>
          <w:rFonts w:ascii="Times New Roman" w:hAnsi="Times New Roman"/>
        </w:rPr>
        <w:t xml:space="preserve"> avoiding</w:t>
      </w:r>
      <w:r w:rsidR="00650AD5" w:rsidRPr="00FF0E2E">
        <w:rPr>
          <w:rFonts w:ascii="Times New Roman" w:hAnsi="Times New Roman"/>
        </w:rPr>
        <w:t xml:space="preserve"> losing mo</w:t>
      </w:r>
      <w:r w:rsidR="00650AD5">
        <w:rPr>
          <w:rFonts w:ascii="Times New Roman" w:hAnsi="Times New Roman"/>
        </w:rPr>
        <w:t xml:space="preserve">ney on that given trial (either </w:t>
      </w:r>
      <w:r w:rsidR="000D3408">
        <w:rPr>
          <w:rFonts w:ascii="Times New Roman" w:hAnsi="Times New Roman"/>
        </w:rPr>
        <w:t>88% [hig</w:t>
      </w:r>
      <w:r w:rsidR="00650AD5">
        <w:rPr>
          <w:rFonts w:ascii="Times New Roman" w:hAnsi="Times New Roman"/>
        </w:rPr>
        <w:t>h</w:t>
      </w:r>
      <w:r w:rsidR="000D3408">
        <w:rPr>
          <w:rFonts w:ascii="Times New Roman" w:hAnsi="Times New Roman"/>
        </w:rPr>
        <w:t>]</w:t>
      </w:r>
      <w:r w:rsidR="00650AD5">
        <w:rPr>
          <w:rFonts w:ascii="Times New Roman" w:hAnsi="Times New Roman"/>
        </w:rPr>
        <w:t xml:space="preserve"> probability, 50%</w:t>
      </w:r>
      <w:r w:rsidR="00B92EA6">
        <w:rPr>
          <w:rFonts w:ascii="Times New Roman" w:hAnsi="Times New Roman"/>
        </w:rPr>
        <w:t xml:space="preserve"> [middle]</w:t>
      </w:r>
      <w:r w:rsidR="00650AD5">
        <w:rPr>
          <w:rFonts w:ascii="Times New Roman" w:hAnsi="Times New Roman"/>
        </w:rPr>
        <w:t xml:space="preserve"> probability, or </w:t>
      </w:r>
      <w:r w:rsidR="000D3408">
        <w:rPr>
          <w:rFonts w:ascii="Times New Roman" w:hAnsi="Times New Roman"/>
        </w:rPr>
        <w:t>12% [</w:t>
      </w:r>
      <w:r w:rsidR="00650AD5" w:rsidRPr="00FF0E2E">
        <w:rPr>
          <w:rFonts w:ascii="Times New Roman" w:hAnsi="Times New Roman"/>
        </w:rPr>
        <w:t>low</w:t>
      </w:r>
      <w:r w:rsidR="000D3408">
        <w:rPr>
          <w:rFonts w:ascii="Times New Roman" w:hAnsi="Times New Roman"/>
        </w:rPr>
        <w:t>]</w:t>
      </w:r>
      <w:r w:rsidR="00650AD5" w:rsidRPr="00FF0E2E">
        <w:rPr>
          <w:rFonts w:ascii="Times New Roman" w:hAnsi="Times New Roman"/>
        </w:rPr>
        <w:t xml:space="preserve"> probability), as well as the maximum amount of money they could win or </w:t>
      </w:r>
      <w:r>
        <w:rPr>
          <w:rFonts w:ascii="Times New Roman" w:hAnsi="Times New Roman"/>
        </w:rPr>
        <w:t>avoid losing</w:t>
      </w:r>
      <w:r w:rsidR="00650AD5" w:rsidRPr="00FF0E2E">
        <w:rPr>
          <w:rFonts w:ascii="Times New Roman" w:hAnsi="Times New Roman"/>
        </w:rPr>
        <w:t xml:space="preserve"> on that trial.  Upon receiving thi</w:t>
      </w:r>
      <w:r w:rsidR="00650AD5">
        <w:rPr>
          <w:rFonts w:ascii="Times New Roman" w:hAnsi="Times New Roman"/>
        </w:rPr>
        <w:t>s information, participants were asked</w:t>
      </w:r>
      <w:r w:rsidR="00650AD5" w:rsidRPr="00FF0E2E">
        <w:rPr>
          <w:rFonts w:ascii="Times New Roman" w:hAnsi="Times New Roman"/>
        </w:rPr>
        <w:t xml:space="preserve"> to choose, within five seconds, whether they </w:t>
      </w:r>
      <w:r w:rsidR="00650AD5">
        <w:rPr>
          <w:rFonts w:ascii="Times New Roman" w:hAnsi="Times New Roman"/>
        </w:rPr>
        <w:t>preferred</w:t>
      </w:r>
      <w:r w:rsidR="00650AD5" w:rsidRPr="00FF0E2E">
        <w:rPr>
          <w:rFonts w:ascii="Times New Roman" w:hAnsi="Times New Roman"/>
        </w:rPr>
        <w:t xml:space="preserve"> to perform the easy</w:t>
      </w:r>
      <w:r w:rsidR="00650AD5">
        <w:rPr>
          <w:rFonts w:ascii="Times New Roman" w:hAnsi="Times New Roman"/>
        </w:rPr>
        <w:t xml:space="preserve"> task (21</w:t>
      </w:r>
      <w:r w:rsidR="00650AD5" w:rsidRPr="00FF0E2E">
        <w:rPr>
          <w:rFonts w:ascii="Times New Roman" w:hAnsi="Times New Roman"/>
        </w:rPr>
        <w:t xml:space="preserve"> button presses in ten seconds</w:t>
      </w:r>
      <w:r w:rsidR="00650AD5">
        <w:rPr>
          <w:rFonts w:ascii="Times New Roman" w:hAnsi="Times New Roman"/>
        </w:rPr>
        <w:t xml:space="preserve"> with the dominant index finger</w:t>
      </w:r>
      <w:r w:rsidR="00650AD5" w:rsidRPr="00FF0E2E">
        <w:rPr>
          <w:rFonts w:ascii="Times New Roman" w:hAnsi="Times New Roman"/>
        </w:rPr>
        <w:t xml:space="preserve">) or hard </w:t>
      </w:r>
      <w:r w:rsidR="00650AD5">
        <w:rPr>
          <w:rFonts w:ascii="Times New Roman" w:hAnsi="Times New Roman"/>
        </w:rPr>
        <w:t>task (98</w:t>
      </w:r>
      <w:r w:rsidR="00650AD5" w:rsidRPr="00FF0E2E">
        <w:rPr>
          <w:rFonts w:ascii="Times New Roman" w:hAnsi="Times New Roman"/>
        </w:rPr>
        <w:t xml:space="preserve"> button presses in twenty-one seconds</w:t>
      </w:r>
      <w:r w:rsidR="00650AD5">
        <w:rPr>
          <w:rFonts w:ascii="Times New Roman" w:hAnsi="Times New Roman"/>
        </w:rPr>
        <w:t xml:space="preserve"> with the non-dominant little finger) on that trial.  If they failed to</w:t>
      </w:r>
      <w:r w:rsidR="00650AD5" w:rsidRPr="00FF0E2E">
        <w:rPr>
          <w:rFonts w:ascii="Times New Roman" w:hAnsi="Times New Roman"/>
        </w:rPr>
        <w:t xml:space="preserve"> make a decision within</w:t>
      </w:r>
      <w:r w:rsidR="00650AD5">
        <w:rPr>
          <w:rFonts w:ascii="Times New Roman" w:hAnsi="Times New Roman"/>
        </w:rPr>
        <w:t xml:space="preserve"> five seconds, the computer</w:t>
      </w:r>
      <w:r w:rsidR="00650AD5" w:rsidRPr="00FF0E2E">
        <w:rPr>
          <w:rFonts w:ascii="Times New Roman" w:hAnsi="Times New Roman"/>
        </w:rPr>
        <w:t xml:space="preserve"> randomly assign</w:t>
      </w:r>
      <w:r w:rsidR="00650AD5">
        <w:rPr>
          <w:rFonts w:ascii="Times New Roman" w:hAnsi="Times New Roman"/>
        </w:rPr>
        <w:t>ed</w:t>
      </w:r>
      <w:r w:rsidR="00650AD5" w:rsidRPr="00FF0E2E">
        <w:rPr>
          <w:rFonts w:ascii="Times New Roman" w:hAnsi="Times New Roman"/>
        </w:rPr>
        <w:t xml:space="preserve"> them to either the easy or hard task.</w:t>
      </w:r>
    </w:p>
    <w:p w14:paraId="1F4C6097" w14:textId="2F1DE5F1" w:rsidR="00650AD5" w:rsidRPr="008C1FB6" w:rsidRDefault="00650AD5" w:rsidP="0041444A">
      <w:pPr>
        <w:widowControl w:val="0"/>
        <w:spacing w:line="480" w:lineRule="auto"/>
        <w:rPr>
          <w:rFonts w:ascii="Times New Roman" w:hAnsi="Times New Roman"/>
        </w:rPr>
      </w:pPr>
      <w:r w:rsidRPr="00FF0E2E">
        <w:rPr>
          <w:rFonts w:ascii="Times New Roman" w:hAnsi="Times New Roman"/>
        </w:rPr>
        <w:tab/>
        <w:t xml:space="preserve">During the win trials, </w:t>
      </w:r>
      <w:r>
        <w:rPr>
          <w:rFonts w:ascii="Times New Roman" w:hAnsi="Times New Roman"/>
        </w:rPr>
        <w:t>choosing the easy task</w:t>
      </w:r>
      <w:r w:rsidRPr="00FF0E2E">
        <w:rPr>
          <w:rFonts w:ascii="Times New Roman" w:hAnsi="Times New Roman"/>
        </w:rPr>
        <w:t xml:space="preserve"> potentially allow</w:t>
      </w:r>
      <w:r>
        <w:rPr>
          <w:rFonts w:ascii="Times New Roman" w:hAnsi="Times New Roman"/>
        </w:rPr>
        <w:t>ed</w:t>
      </w:r>
      <w:r w:rsidRPr="00FF0E2E">
        <w:rPr>
          <w:rFonts w:ascii="Times New Roman" w:hAnsi="Times New Roman"/>
        </w:rPr>
        <w:t xml:space="preserve"> the par</w:t>
      </w:r>
      <w:r>
        <w:rPr>
          <w:rFonts w:ascii="Times New Roman" w:hAnsi="Times New Roman"/>
        </w:rPr>
        <w:t>ticipants to earn $1.00 (this was</w:t>
      </w:r>
      <w:r w:rsidRPr="00FF0E2E">
        <w:rPr>
          <w:rFonts w:ascii="Times New Roman" w:hAnsi="Times New Roman"/>
        </w:rPr>
        <w:t xml:space="preserve"> constant across all tria</w:t>
      </w:r>
      <w:r>
        <w:rPr>
          <w:rFonts w:ascii="Times New Roman" w:hAnsi="Times New Roman"/>
        </w:rPr>
        <w:t>ls), while the hard task was worth anywhere between $1.25 and</w:t>
      </w:r>
      <w:r w:rsidRPr="00FF0E2E">
        <w:rPr>
          <w:rFonts w:ascii="Times New Roman" w:hAnsi="Times New Roman"/>
        </w:rPr>
        <w:t xml:space="preserve"> $4.12.  During loss</w:t>
      </w:r>
      <w:r w:rsidR="00A41D38">
        <w:rPr>
          <w:rFonts w:ascii="Times New Roman" w:hAnsi="Times New Roman"/>
        </w:rPr>
        <w:t>-avoidance</w:t>
      </w:r>
      <w:r w:rsidRPr="00FF0E2E">
        <w:rPr>
          <w:rFonts w:ascii="Times New Roman" w:hAnsi="Times New Roman"/>
        </w:rPr>
        <w:t xml:space="preserve"> trials, on the other hand, performing the </w:t>
      </w:r>
      <w:r>
        <w:rPr>
          <w:rFonts w:ascii="Times New Roman" w:hAnsi="Times New Roman"/>
        </w:rPr>
        <w:t>hard task put participants at risk of losing only $1.00, while choosing the easy task risked losing between $1.25 and $4.12.</w:t>
      </w:r>
      <w:r w:rsidRPr="00FF0E2E">
        <w:rPr>
          <w:rFonts w:ascii="Times New Roman" w:hAnsi="Times New Roman"/>
        </w:rPr>
        <w:t xml:space="preserve">  </w:t>
      </w:r>
      <w:r w:rsidR="008C1FB6">
        <w:rPr>
          <w:rFonts w:ascii="Times New Roman" w:hAnsi="Times New Roman"/>
        </w:rPr>
        <w:t xml:space="preserve">Even though participants were playing to avoid losing money, there was always a chance that despite their physical efforts something would be lost; it was a matter of </w:t>
      </w:r>
      <w:r w:rsidR="008C1FB6">
        <w:rPr>
          <w:rFonts w:ascii="Times New Roman" w:hAnsi="Times New Roman"/>
          <w:i/>
        </w:rPr>
        <w:t>how much</w:t>
      </w:r>
      <w:r w:rsidR="008C1FB6">
        <w:rPr>
          <w:rFonts w:ascii="Times New Roman" w:hAnsi="Times New Roman"/>
        </w:rPr>
        <w:t xml:space="preserve"> would be lost, depending on the decision made.</w:t>
      </w:r>
      <w:r w:rsidR="00EC2B6B">
        <w:rPr>
          <w:rFonts w:ascii="Times New Roman" w:hAnsi="Times New Roman"/>
        </w:rPr>
        <w:t xml:space="preserve">  </w:t>
      </w:r>
      <w:r w:rsidR="0041444A">
        <w:rPr>
          <w:rFonts w:ascii="Times New Roman" w:hAnsi="Times New Roman"/>
        </w:rPr>
        <w:t>For instance, on a trial with 88</w:t>
      </w:r>
      <w:r w:rsidR="00EC2B6B">
        <w:rPr>
          <w:rFonts w:ascii="Times New Roman" w:hAnsi="Times New Roman"/>
        </w:rPr>
        <w:t>% probability of avoiding the loss, choosing the hard</w:t>
      </w:r>
      <w:r w:rsidR="0041444A">
        <w:rPr>
          <w:rFonts w:ascii="Times New Roman" w:hAnsi="Times New Roman"/>
        </w:rPr>
        <w:t xml:space="preserve"> task meant there was still a 12</w:t>
      </w:r>
      <w:r w:rsidR="00EC2B6B">
        <w:rPr>
          <w:rFonts w:ascii="Times New Roman" w:hAnsi="Times New Roman"/>
        </w:rPr>
        <w:t>% chance of losing $1.00 despite successfully completing the required button presses, and choosing the easy task meant there was</w:t>
      </w:r>
      <w:r w:rsidR="0041444A">
        <w:rPr>
          <w:rFonts w:ascii="Times New Roman" w:hAnsi="Times New Roman"/>
        </w:rPr>
        <w:t xml:space="preserve"> still a 12</w:t>
      </w:r>
      <w:r w:rsidR="00EC2B6B">
        <w:rPr>
          <w:rFonts w:ascii="Times New Roman" w:hAnsi="Times New Roman"/>
        </w:rPr>
        <w:t>% chance of losing an amount in the range described above.</w:t>
      </w:r>
    </w:p>
    <w:p w14:paraId="50224F01" w14:textId="375498E0" w:rsidR="00650AD5" w:rsidRDefault="00650AD5" w:rsidP="00650AD5">
      <w:pPr>
        <w:spacing w:line="480" w:lineRule="auto"/>
        <w:rPr>
          <w:rFonts w:ascii="Times New Roman" w:hAnsi="Times New Roman"/>
        </w:rPr>
      </w:pPr>
      <w:r>
        <w:rPr>
          <w:rFonts w:ascii="Times New Roman" w:hAnsi="Times New Roman"/>
        </w:rPr>
        <w:tab/>
        <w:t>Afterwards, two win trials and two loss trials (called incentive trials) were selected at random to determine how much the participant was to be paid.  The sum of the loss trials was subtracted from the sum of the win trials.  To prevent a negative total in the case of the total losses being greater than the total wins, each participant was given an endowment of $6.00 (</w:t>
      </w:r>
      <w:r w:rsidR="00CE438C">
        <w:rPr>
          <w:rFonts w:ascii="Times New Roman" w:hAnsi="Times New Roman"/>
        </w:rPr>
        <w:t>t</w:t>
      </w:r>
      <w:r>
        <w:rPr>
          <w:rFonts w:ascii="Times New Roman" w:hAnsi="Times New Roman"/>
        </w:rPr>
        <w:t>he most that they could lose was $8.00</w:t>
      </w:r>
      <w:r w:rsidR="00CE438C">
        <w:rPr>
          <w:rFonts w:ascii="Times New Roman" w:hAnsi="Times New Roman"/>
        </w:rPr>
        <w:t xml:space="preserve"> on loss trials</w:t>
      </w:r>
      <w:r>
        <w:rPr>
          <w:rFonts w:ascii="Times New Roman" w:hAnsi="Times New Roman"/>
        </w:rPr>
        <w:t>, a</w:t>
      </w:r>
      <w:r w:rsidR="00244106">
        <w:rPr>
          <w:rFonts w:ascii="Times New Roman" w:hAnsi="Times New Roman"/>
        </w:rPr>
        <w:t>nd the least that they could gain</w:t>
      </w:r>
      <w:r>
        <w:rPr>
          <w:rFonts w:ascii="Times New Roman" w:hAnsi="Times New Roman"/>
        </w:rPr>
        <w:t xml:space="preserve"> was $2.00</w:t>
      </w:r>
      <w:r w:rsidR="00CE438C">
        <w:rPr>
          <w:rFonts w:ascii="Times New Roman" w:hAnsi="Times New Roman"/>
        </w:rPr>
        <w:t xml:space="preserve"> on win trials</w:t>
      </w:r>
      <w:r>
        <w:rPr>
          <w:rFonts w:ascii="Times New Roman" w:hAnsi="Times New Roman"/>
        </w:rPr>
        <w:t xml:space="preserve">).  This fact was made explicit to them at the beginning of the session, before they began the </w:t>
      </w:r>
      <w:r w:rsidR="00CE438C">
        <w:rPr>
          <w:rFonts w:ascii="Times New Roman" w:hAnsi="Times New Roman"/>
        </w:rPr>
        <w:t xml:space="preserve">modified </w:t>
      </w:r>
      <w:r>
        <w:rPr>
          <w:rFonts w:ascii="Times New Roman" w:hAnsi="Times New Roman"/>
        </w:rPr>
        <w:t>EEfRT task.</w:t>
      </w:r>
    </w:p>
    <w:p w14:paraId="4EB4B19C" w14:textId="77777777" w:rsidR="0041444A" w:rsidRDefault="00650AD5" w:rsidP="0041444A">
      <w:pPr>
        <w:spacing w:line="480" w:lineRule="auto"/>
        <w:rPr>
          <w:rFonts w:ascii="Times New Roman" w:hAnsi="Times New Roman"/>
        </w:rPr>
      </w:pPr>
      <w:r>
        <w:rPr>
          <w:rFonts w:ascii="Times New Roman" w:hAnsi="Times New Roman"/>
          <w:i/>
        </w:rPr>
        <w:t>Procedure</w:t>
      </w:r>
    </w:p>
    <w:p w14:paraId="0FA8A5B1" w14:textId="1A54940C" w:rsidR="00650AD5" w:rsidRDefault="0041444A" w:rsidP="0041444A">
      <w:pPr>
        <w:widowControl w:val="0"/>
        <w:spacing w:line="480" w:lineRule="auto"/>
        <w:rPr>
          <w:rFonts w:ascii="Times New Roman" w:hAnsi="Times New Roman"/>
        </w:rPr>
      </w:pPr>
      <w:r>
        <w:rPr>
          <w:rFonts w:ascii="Times New Roman" w:hAnsi="Times New Roman"/>
        </w:rPr>
        <w:tab/>
      </w:r>
      <w:r w:rsidR="00650AD5">
        <w:rPr>
          <w:rFonts w:ascii="Times New Roman" w:hAnsi="Times New Roman"/>
        </w:rPr>
        <w:t xml:space="preserve">Once consent had been obtained, </w:t>
      </w:r>
      <w:r w:rsidR="00B1732A">
        <w:rPr>
          <w:rFonts w:ascii="Times New Roman" w:hAnsi="Times New Roman"/>
        </w:rPr>
        <w:t>participants</w:t>
      </w:r>
      <w:r w:rsidR="00650AD5">
        <w:rPr>
          <w:rFonts w:ascii="Times New Roman" w:hAnsi="Times New Roman"/>
        </w:rPr>
        <w:t xml:space="preserve"> read a PowerPoint presentation of instructions for the first block (either win or loss</w:t>
      </w:r>
      <w:r w:rsidR="008C1FB6">
        <w:rPr>
          <w:rFonts w:ascii="Times New Roman" w:hAnsi="Times New Roman"/>
        </w:rPr>
        <w:t>-avoidance</w:t>
      </w:r>
      <w:r w:rsidR="00650AD5">
        <w:rPr>
          <w:rFonts w:ascii="Times New Roman" w:hAnsi="Times New Roman"/>
        </w:rPr>
        <w:t>), and afterwards were given the chance to perform four practice trials.  If they indicated that they felt confid</w:t>
      </w:r>
      <w:r w:rsidR="00360749">
        <w:rPr>
          <w:rFonts w:ascii="Times New Roman" w:hAnsi="Times New Roman"/>
        </w:rPr>
        <w:t>ent about the task, they were</w:t>
      </w:r>
      <w:r w:rsidR="00650AD5">
        <w:rPr>
          <w:rFonts w:ascii="Times New Roman" w:hAnsi="Times New Roman"/>
        </w:rPr>
        <w:t xml:space="preserve"> allowed to play for fifteen minute</w:t>
      </w:r>
      <w:r w:rsidR="0091732F">
        <w:rPr>
          <w:rFonts w:ascii="Times New Roman" w:hAnsi="Times New Roman"/>
        </w:rPr>
        <w:t>s.  Once the fifteen minutes were finished, participants</w:t>
      </w:r>
      <w:r w:rsidR="00650AD5">
        <w:rPr>
          <w:rFonts w:ascii="Times New Roman" w:hAnsi="Times New Roman"/>
        </w:rPr>
        <w:t xml:space="preserve"> were given the seve</w:t>
      </w:r>
      <w:r w:rsidR="00B1732A">
        <w:rPr>
          <w:rFonts w:ascii="Times New Roman" w:hAnsi="Times New Roman"/>
        </w:rPr>
        <w:t>n self-report measures described</w:t>
      </w:r>
      <w:r w:rsidR="00650AD5">
        <w:rPr>
          <w:rFonts w:ascii="Times New Roman" w:hAnsi="Times New Roman"/>
        </w:rPr>
        <w:t xml:space="preserve"> </w:t>
      </w:r>
      <w:r w:rsidR="0091732F">
        <w:rPr>
          <w:rFonts w:ascii="Times New Roman" w:hAnsi="Times New Roman"/>
        </w:rPr>
        <w:t>below</w:t>
      </w:r>
      <w:r w:rsidR="00650AD5">
        <w:rPr>
          <w:rFonts w:ascii="Times New Roman" w:hAnsi="Times New Roman"/>
        </w:rPr>
        <w:t xml:space="preserve"> to finish </w:t>
      </w:r>
      <w:r w:rsidR="00B1732A">
        <w:rPr>
          <w:rFonts w:ascii="Times New Roman" w:hAnsi="Times New Roman"/>
        </w:rPr>
        <w:t>complete before performing</w:t>
      </w:r>
      <w:r w:rsidR="00650AD5">
        <w:rPr>
          <w:rFonts w:ascii="Times New Roman" w:hAnsi="Times New Roman"/>
        </w:rPr>
        <w:t xml:space="preserve"> the second block</w:t>
      </w:r>
      <w:r w:rsidR="00B1732A">
        <w:rPr>
          <w:rFonts w:ascii="Times New Roman" w:hAnsi="Times New Roman"/>
        </w:rPr>
        <w:t xml:space="preserve"> of EEfRT trials</w:t>
      </w:r>
      <w:r w:rsidR="00650AD5">
        <w:rPr>
          <w:rFonts w:ascii="Times New Roman" w:hAnsi="Times New Roman"/>
        </w:rPr>
        <w:t>.</w:t>
      </w:r>
      <w:r w:rsidR="00691D91">
        <w:rPr>
          <w:rFonts w:ascii="Times New Roman" w:hAnsi="Times New Roman"/>
        </w:rPr>
        <w:t xml:space="preserve">  This break between blocks was </w:t>
      </w:r>
      <w:r w:rsidR="0046644F">
        <w:rPr>
          <w:rFonts w:ascii="Times New Roman" w:hAnsi="Times New Roman"/>
        </w:rPr>
        <w:t>applied to limit fatigue and to help prevent</w:t>
      </w:r>
      <w:r w:rsidR="00691D91">
        <w:rPr>
          <w:rFonts w:ascii="Times New Roman" w:hAnsi="Times New Roman"/>
        </w:rPr>
        <w:t xml:space="preserve"> participants from noticing that the probability and</w:t>
      </w:r>
      <w:r w:rsidR="008C1FB6">
        <w:rPr>
          <w:rFonts w:ascii="Times New Roman" w:hAnsi="Times New Roman"/>
        </w:rPr>
        <w:t xml:space="preserve"> reward information </w:t>
      </w:r>
      <w:r w:rsidR="0046644F">
        <w:rPr>
          <w:rFonts w:ascii="Times New Roman" w:hAnsi="Times New Roman"/>
        </w:rPr>
        <w:t>were similar</w:t>
      </w:r>
      <w:r w:rsidR="00691D91">
        <w:rPr>
          <w:rFonts w:ascii="Times New Roman" w:hAnsi="Times New Roman"/>
        </w:rPr>
        <w:t xml:space="preserve"> for each corresponding trial in each block</w:t>
      </w:r>
      <w:r w:rsidR="008C1FB6">
        <w:rPr>
          <w:rFonts w:ascii="Times New Roman" w:hAnsi="Times New Roman"/>
        </w:rPr>
        <w:t xml:space="preserve"> (</w:t>
      </w:r>
      <w:r w:rsidR="0046644F">
        <w:rPr>
          <w:rFonts w:ascii="Times New Roman" w:hAnsi="Times New Roman"/>
        </w:rPr>
        <w:t>which simplified</w:t>
      </w:r>
      <w:r w:rsidR="008C1FB6">
        <w:rPr>
          <w:rFonts w:ascii="Times New Roman" w:hAnsi="Times New Roman"/>
        </w:rPr>
        <w:t xml:space="preserve"> trial comparisons in each block)</w:t>
      </w:r>
      <w:r w:rsidR="00691D91">
        <w:rPr>
          <w:rFonts w:ascii="Times New Roman" w:hAnsi="Times New Roman"/>
        </w:rPr>
        <w:t>.  After completing the questionnaires, they read a new PowerPoint presentation with instruction</w:t>
      </w:r>
      <w:r w:rsidR="008414E6">
        <w:rPr>
          <w:rFonts w:ascii="Times New Roman" w:hAnsi="Times New Roman"/>
        </w:rPr>
        <w:t>s for the second block</w:t>
      </w:r>
      <w:r w:rsidR="00691D91">
        <w:rPr>
          <w:rFonts w:ascii="Times New Roman" w:hAnsi="Times New Roman"/>
        </w:rPr>
        <w:t xml:space="preserve">, completed four more practice trials, and then played </w:t>
      </w:r>
      <w:r w:rsidR="008414E6">
        <w:rPr>
          <w:rFonts w:ascii="Times New Roman" w:hAnsi="Times New Roman"/>
        </w:rPr>
        <w:t xml:space="preserve">for </w:t>
      </w:r>
      <w:r w:rsidR="00691D91">
        <w:rPr>
          <w:rFonts w:ascii="Times New Roman" w:hAnsi="Times New Roman"/>
        </w:rPr>
        <w:t>another fifteen minutes.  Finally, they were</w:t>
      </w:r>
      <w:r w:rsidR="00650AD5">
        <w:rPr>
          <w:rFonts w:ascii="Times New Roman" w:hAnsi="Times New Roman"/>
        </w:rPr>
        <w:t xml:space="preserve"> debriefed on the experiment and paid.</w:t>
      </w:r>
    </w:p>
    <w:p w14:paraId="28A53532" w14:textId="74591257" w:rsidR="00D62131" w:rsidRPr="00D62131" w:rsidRDefault="00D62131" w:rsidP="00D62131">
      <w:pPr>
        <w:spacing w:line="480" w:lineRule="auto"/>
        <w:rPr>
          <w:rFonts w:ascii="Times New Roman" w:hAnsi="Times New Roman"/>
          <w:i/>
        </w:rPr>
      </w:pPr>
      <w:r w:rsidRPr="00FF0E2E">
        <w:rPr>
          <w:rFonts w:ascii="Times New Roman" w:hAnsi="Times New Roman"/>
          <w:i/>
        </w:rPr>
        <w:t>Measures</w:t>
      </w:r>
      <w:r w:rsidRPr="00FF0E2E">
        <w:rPr>
          <w:rFonts w:ascii="Times New Roman" w:hAnsi="Times New Roman"/>
        </w:rPr>
        <w:t xml:space="preserve"> </w:t>
      </w:r>
    </w:p>
    <w:p w14:paraId="755E4EAC" w14:textId="1ED8BEFD" w:rsidR="00507882" w:rsidRDefault="00170971" w:rsidP="00D62131">
      <w:pPr>
        <w:spacing w:line="480" w:lineRule="auto"/>
        <w:rPr>
          <w:rFonts w:ascii="Times New Roman" w:hAnsi="Times New Roman"/>
        </w:rPr>
      </w:pPr>
      <w:r>
        <w:rPr>
          <w:rFonts w:ascii="Times New Roman" w:hAnsi="Times New Roman"/>
        </w:rPr>
        <w:tab/>
        <w:t>Each participant</w:t>
      </w:r>
      <w:r w:rsidR="00D62131" w:rsidRPr="00FF0E2E">
        <w:rPr>
          <w:rFonts w:ascii="Times New Roman" w:hAnsi="Times New Roman"/>
        </w:rPr>
        <w:t xml:space="preserve"> complete</w:t>
      </w:r>
      <w:r w:rsidR="00D62131">
        <w:rPr>
          <w:rFonts w:ascii="Times New Roman" w:hAnsi="Times New Roman"/>
        </w:rPr>
        <w:t>d</w:t>
      </w:r>
      <w:r w:rsidR="00D62131" w:rsidRPr="00FF0E2E">
        <w:rPr>
          <w:rFonts w:ascii="Times New Roman" w:hAnsi="Times New Roman"/>
        </w:rPr>
        <w:t xml:space="preserve"> a series of self-report que</w:t>
      </w:r>
      <w:r w:rsidR="00D62131">
        <w:rPr>
          <w:rFonts w:ascii="Times New Roman" w:hAnsi="Times New Roman"/>
        </w:rPr>
        <w:t xml:space="preserve">stionnaires, </w:t>
      </w:r>
      <w:r w:rsidR="009B3877">
        <w:rPr>
          <w:rFonts w:ascii="Times New Roman" w:hAnsi="Times New Roman"/>
        </w:rPr>
        <w:t xml:space="preserve">the most </w:t>
      </w:r>
      <w:r w:rsidR="00551CA5">
        <w:rPr>
          <w:rFonts w:ascii="Times New Roman" w:hAnsi="Times New Roman"/>
        </w:rPr>
        <w:t xml:space="preserve">primary </w:t>
      </w:r>
      <w:r w:rsidR="009B3877">
        <w:rPr>
          <w:rFonts w:ascii="Times New Roman" w:hAnsi="Times New Roman"/>
        </w:rPr>
        <w:t xml:space="preserve">being the </w:t>
      </w:r>
      <w:r w:rsidR="00C97D94">
        <w:rPr>
          <w:rFonts w:ascii="Times New Roman" w:hAnsi="Times New Roman"/>
        </w:rPr>
        <w:t>MASQ (</w:t>
      </w:r>
      <w:r w:rsidR="0012785B">
        <w:rPr>
          <w:rFonts w:ascii="Times New Roman" w:hAnsi="Times New Roman"/>
        </w:rPr>
        <w:t>Watson &amp; Clark, 1991; Clark &amp; Watson, 1991</w:t>
      </w:r>
      <w:r w:rsidR="009B3877">
        <w:rPr>
          <w:rFonts w:ascii="Times New Roman" w:hAnsi="Times New Roman"/>
        </w:rPr>
        <w:t>)</w:t>
      </w:r>
      <w:r w:rsidR="00551CA5">
        <w:rPr>
          <w:rFonts w:ascii="Times New Roman" w:hAnsi="Times New Roman"/>
        </w:rPr>
        <w:t>, because of its comprehensive investigation of both anxiety and depression, including</w:t>
      </w:r>
      <w:r w:rsidR="00B1732A">
        <w:rPr>
          <w:rFonts w:ascii="Times New Roman" w:hAnsi="Times New Roman"/>
        </w:rPr>
        <w:t xml:space="preserve"> features of</w:t>
      </w:r>
      <w:r w:rsidR="00551CA5">
        <w:rPr>
          <w:rFonts w:ascii="Times New Roman" w:hAnsi="Times New Roman"/>
        </w:rPr>
        <w:t xml:space="preserve"> anhedonia</w:t>
      </w:r>
      <w:r w:rsidR="009B3877">
        <w:rPr>
          <w:rFonts w:ascii="Times New Roman" w:hAnsi="Times New Roman"/>
        </w:rPr>
        <w:t>.  This measure is comprised of five subsc</w:t>
      </w:r>
      <w:r w:rsidR="00AF4283">
        <w:rPr>
          <w:rFonts w:ascii="Times New Roman" w:hAnsi="Times New Roman"/>
        </w:rPr>
        <w:t>ales, each</w:t>
      </w:r>
      <w:r w:rsidR="00B5256C">
        <w:rPr>
          <w:rFonts w:ascii="Times New Roman" w:hAnsi="Times New Roman"/>
        </w:rPr>
        <w:t xml:space="preserve"> </w:t>
      </w:r>
      <w:r w:rsidR="00AF4283">
        <w:rPr>
          <w:rFonts w:ascii="Times New Roman" w:hAnsi="Times New Roman"/>
        </w:rPr>
        <w:t>concentrating</w:t>
      </w:r>
      <w:r w:rsidR="00D924FB">
        <w:rPr>
          <w:rFonts w:ascii="Times New Roman" w:hAnsi="Times New Roman"/>
        </w:rPr>
        <w:t xml:space="preserve"> on a different aspect of either anxiety or depression</w:t>
      </w:r>
      <w:r w:rsidR="00B5256C">
        <w:rPr>
          <w:rFonts w:ascii="Times New Roman" w:hAnsi="Times New Roman"/>
        </w:rPr>
        <w:t>: General Distress: Mixed Symptoms (GDM), General Distress: Anxious Symptoms (GDA), Anxious Arousal (AA), General Distress: Depressive Symptoms (GDD), and Anhedonic Depression (AD).</w:t>
      </w:r>
      <w:r w:rsidR="00D924FB">
        <w:rPr>
          <w:rFonts w:ascii="Times New Roman" w:hAnsi="Times New Roman"/>
        </w:rPr>
        <w:t xml:space="preserve">  Test items consist of statements describing various mood states, and participants must rate how much they have felt that way in the past week, using a Likert scale.</w:t>
      </w:r>
    </w:p>
    <w:p w14:paraId="6D972691" w14:textId="2860CBD6" w:rsidR="009B3877" w:rsidRDefault="00507882" w:rsidP="00D62131">
      <w:pPr>
        <w:spacing w:line="480" w:lineRule="auto"/>
        <w:rPr>
          <w:rFonts w:ascii="Times New Roman" w:hAnsi="Times New Roman"/>
        </w:rPr>
      </w:pPr>
      <w:r>
        <w:rPr>
          <w:rFonts w:ascii="Times New Roman" w:hAnsi="Times New Roman"/>
        </w:rPr>
        <w:tab/>
        <w:t xml:space="preserve">There were several other self-report measures included for exploratory purposes.  These included the Chapman Physical and Social Anhedonia Scales, which assess hedonic capacity by </w:t>
      </w:r>
      <w:r w:rsidR="00BF2ED2">
        <w:rPr>
          <w:rFonts w:ascii="Times New Roman" w:hAnsi="Times New Roman"/>
        </w:rPr>
        <w:t>describing various pleasurable activities and asking whether or not the answerer personally finds them pleasurable (</w:t>
      </w:r>
      <w:r w:rsidR="00BF2ED2" w:rsidRPr="00AD208A">
        <w:rPr>
          <w:rFonts w:ascii="Times New Roman" w:hAnsi="Times New Roman"/>
        </w:rPr>
        <w:t>Chapman et al., 1976).</w:t>
      </w:r>
      <w:r w:rsidR="00BF2ED2">
        <w:rPr>
          <w:rFonts w:ascii="Times New Roman" w:hAnsi="Times New Roman"/>
        </w:rPr>
        <w:t xml:space="preserve">  An alternative anxiety measure, the Perceived Stress Scale (PSS; Cohen, 1988</w:t>
      </w:r>
      <w:r w:rsidR="00BF2ED2" w:rsidRPr="005C1F87">
        <w:rPr>
          <w:rFonts w:ascii="Times New Roman" w:hAnsi="Times New Roman"/>
        </w:rPr>
        <w:t>)</w:t>
      </w:r>
      <w:r w:rsidR="00BF2ED2">
        <w:rPr>
          <w:rFonts w:ascii="Times New Roman" w:hAnsi="Times New Roman"/>
        </w:rPr>
        <w:t xml:space="preserve">, focuses on participants’ recent experience of stress through the use of a Likert scale.  </w:t>
      </w:r>
      <w:r w:rsidR="00B1732A">
        <w:rPr>
          <w:rFonts w:ascii="Times New Roman" w:hAnsi="Times New Roman"/>
        </w:rPr>
        <w:t>The</w:t>
      </w:r>
      <w:r w:rsidR="00BF2ED2">
        <w:rPr>
          <w:rFonts w:ascii="Times New Roman" w:hAnsi="Times New Roman"/>
        </w:rPr>
        <w:t xml:space="preserve"> Behavioral Inhibition System and Behavioral Activation System Scales (BISBAS; Carver &amp; White, 1994) were included to evaluate participants’ approach and avoidan</w:t>
      </w:r>
      <w:r w:rsidR="00B1732A">
        <w:rPr>
          <w:rFonts w:ascii="Times New Roman" w:hAnsi="Times New Roman"/>
        </w:rPr>
        <w:t>ce behavior.  This measure also</w:t>
      </w:r>
      <w:r w:rsidR="00BF2ED2">
        <w:rPr>
          <w:rFonts w:ascii="Times New Roman" w:hAnsi="Times New Roman"/>
        </w:rPr>
        <w:t xml:space="preserve"> employs a Likert scale and asks individuals to rate </w:t>
      </w:r>
      <w:r w:rsidR="00693E4D">
        <w:rPr>
          <w:rFonts w:ascii="Times New Roman" w:hAnsi="Times New Roman"/>
        </w:rPr>
        <w:t xml:space="preserve">the degree to which the different items describe them.  </w:t>
      </w:r>
      <w:r w:rsidR="004A61E4">
        <w:rPr>
          <w:rFonts w:ascii="Times New Roman" w:hAnsi="Times New Roman"/>
        </w:rPr>
        <w:t xml:space="preserve">These items are further divided into four subscales: Behavioral Activation: Drive (BAS-D), Behavioral Activation: Fun-Seeking (BAS-FS), Behavioral Activation: Reward Responsiveness (BAS-RR), and Behavioral Inhibition (BIS).  </w:t>
      </w:r>
      <w:r w:rsidR="00693E4D">
        <w:rPr>
          <w:rFonts w:ascii="Times New Roman" w:hAnsi="Times New Roman"/>
        </w:rPr>
        <w:t>Finally, participants completed the Monetary Choice Questionnaire (MCQ; Kirby et al., 1999), which gauges monetary delay discounting by offering a choice between a smaller, immediate award and a larger, delayed award, with monetary amounts and length of delay varying from item to item.</w:t>
      </w:r>
    </w:p>
    <w:p w14:paraId="4FCC54B9" w14:textId="2CA5724F" w:rsidR="00552D98" w:rsidRDefault="00552D98" w:rsidP="00D62131">
      <w:pPr>
        <w:spacing w:line="480" w:lineRule="auto"/>
        <w:rPr>
          <w:rFonts w:ascii="Times New Roman" w:hAnsi="Times New Roman"/>
        </w:rPr>
      </w:pPr>
      <w:r>
        <w:rPr>
          <w:rFonts w:ascii="Times New Roman" w:hAnsi="Times New Roman"/>
        </w:rPr>
        <w:t>RESULTS</w:t>
      </w:r>
    </w:p>
    <w:p w14:paraId="6CDB1AF1" w14:textId="621F03C2" w:rsidR="00552D98" w:rsidRDefault="00552D98" w:rsidP="00D62131">
      <w:pPr>
        <w:spacing w:line="480" w:lineRule="auto"/>
        <w:rPr>
          <w:rFonts w:ascii="Times New Roman" w:hAnsi="Times New Roman"/>
        </w:rPr>
      </w:pPr>
      <w:r>
        <w:rPr>
          <w:rFonts w:ascii="Times New Roman" w:hAnsi="Times New Roman"/>
          <w:i/>
        </w:rPr>
        <w:t>Participants</w:t>
      </w:r>
    </w:p>
    <w:p w14:paraId="5AE0191E" w14:textId="472D10D7" w:rsidR="00552D98" w:rsidRDefault="00552D98" w:rsidP="00D62131">
      <w:pPr>
        <w:spacing w:line="480" w:lineRule="auto"/>
        <w:rPr>
          <w:rFonts w:ascii="Times New Roman" w:hAnsi="Times New Roman"/>
        </w:rPr>
      </w:pPr>
      <w:r>
        <w:rPr>
          <w:rFonts w:ascii="Times New Roman" w:hAnsi="Times New Roman"/>
        </w:rPr>
        <w:tab/>
        <w:t xml:space="preserve">Table 1 displays participant </w:t>
      </w:r>
      <w:r w:rsidR="00E06D8B">
        <w:rPr>
          <w:rFonts w:ascii="Times New Roman" w:hAnsi="Times New Roman"/>
        </w:rPr>
        <w:t>demographics</w:t>
      </w:r>
      <w:r w:rsidR="00AF4283">
        <w:rPr>
          <w:rFonts w:ascii="Times New Roman" w:hAnsi="Times New Roman"/>
        </w:rPr>
        <w:t xml:space="preserve"> and questionnaire</w:t>
      </w:r>
      <w:r>
        <w:rPr>
          <w:rFonts w:ascii="Times New Roman" w:hAnsi="Times New Roman"/>
        </w:rPr>
        <w:t xml:space="preserve"> results.</w:t>
      </w:r>
    </w:p>
    <w:p w14:paraId="5342EFD6" w14:textId="49F7BD62" w:rsidR="00F22F35" w:rsidRDefault="00F22F35" w:rsidP="00D62131">
      <w:pPr>
        <w:spacing w:line="480" w:lineRule="auto"/>
        <w:rPr>
          <w:rFonts w:ascii="Times New Roman" w:hAnsi="Times New Roman"/>
        </w:rPr>
      </w:pPr>
      <w:r>
        <w:rPr>
          <w:rFonts w:ascii="Times New Roman" w:hAnsi="Times New Roman"/>
          <w:i/>
        </w:rPr>
        <w:t>Data Reduction</w:t>
      </w:r>
    </w:p>
    <w:p w14:paraId="40292DDF" w14:textId="334E4025" w:rsidR="00F22F35" w:rsidRDefault="00F22F35" w:rsidP="00D62131">
      <w:pPr>
        <w:spacing w:line="480" w:lineRule="auto"/>
        <w:rPr>
          <w:rFonts w:ascii="Times New Roman" w:hAnsi="Times New Roman"/>
        </w:rPr>
      </w:pPr>
      <w:r>
        <w:rPr>
          <w:rFonts w:ascii="Times New Roman" w:hAnsi="Times New Roman"/>
        </w:rPr>
        <w:tab/>
        <w:t xml:space="preserve">Because participants played each block of trials for only fifteen minutes, the number of trials each individual </w:t>
      </w:r>
      <w:r w:rsidR="00F15C56">
        <w:rPr>
          <w:rFonts w:ascii="Times New Roman" w:hAnsi="Times New Roman"/>
        </w:rPr>
        <w:t xml:space="preserve">completed </w:t>
      </w:r>
      <w:r>
        <w:rPr>
          <w:rFonts w:ascii="Times New Roman" w:hAnsi="Times New Roman"/>
        </w:rPr>
        <w:t>varied</w:t>
      </w:r>
      <w:r w:rsidR="009523A5">
        <w:rPr>
          <w:rFonts w:ascii="Times New Roman" w:hAnsi="Times New Roman"/>
        </w:rPr>
        <w:t xml:space="preserve"> (m</w:t>
      </w:r>
      <w:r w:rsidR="00F15C56">
        <w:rPr>
          <w:rFonts w:ascii="Times New Roman" w:hAnsi="Times New Roman"/>
        </w:rPr>
        <w:t xml:space="preserve">ean win trials completed = </w:t>
      </w:r>
      <w:r w:rsidR="009523A5">
        <w:rPr>
          <w:rFonts w:ascii="Times New Roman" w:hAnsi="Times New Roman"/>
        </w:rPr>
        <w:t>40, SD = 3.11, r</w:t>
      </w:r>
      <w:r w:rsidR="00A8156A">
        <w:rPr>
          <w:rFonts w:ascii="Times New Roman" w:hAnsi="Times New Roman"/>
        </w:rPr>
        <w:t>ange = 36-</w:t>
      </w:r>
      <w:r w:rsidR="009523A5">
        <w:rPr>
          <w:rFonts w:ascii="Times New Roman" w:hAnsi="Times New Roman"/>
        </w:rPr>
        <w:t>47 trials; m</w:t>
      </w:r>
      <w:r w:rsidR="00A8156A">
        <w:rPr>
          <w:rFonts w:ascii="Times New Roman" w:hAnsi="Times New Roman"/>
        </w:rPr>
        <w:t>ean loss trials complet</w:t>
      </w:r>
      <w:r w:rsidR="009523A5">
        <w:rPr>
          <w:rFonts w:ascii="Times New Roman" w:hAnsi="Times New Roman"/>
        </w:rPr>
        <w:t>ed = 38, SD = 3.18, r</w:t>
      </w:r>
      <w:r w:rsidR="00A8156A">
        <w:rPr>
          <w:rFonts w:ascii="Times New Roman" w:hAnsi="Times New Roman"/>
        </w:rPr>
        <w:t xml:space="preserve">ange = 31-44 trials).  </w:t>
      </w:r>
      <w:r w:rsidR="00E1373B">
        <w:rPr>
          <w:rFonts w:ascii="Times New Roman" w:hAnsi="Times New Roman"/>
        </w:rPr>
        <w:t xml:space="preserve">To promote uniformity, only the first 34 trials in each </w:t>
      </w:r>
      <w:r w:rsidR="00E06D8B">
        <w:rPr>
          <w:rFonts w:ascii="Times New Roman" w:hAnsi="Times New Roman"/>
        </w:rPr>
        <w:t>block were used in data analyses</w:t>
      </w:r>
      <w:r w:rsidR="00E1373B">
        <w:rPr>
          <w:rFonts w:ascii="Times New Roman" w:hAnsi="Times New Roman"/>
        </w:rPr>
        <w:t>.</w:t>
      </w:r>
      <w:r w:rsidR="00F47B37">
        <w:rPr>
          <w:rFonts w:ascii="Times New Roman" w:hAnsi="Times New Roman"/>
        </w:rPr>
        <w:t xml:space="preserve">  This enabled us to examine participants’ choices in analogous reward contingencies, as the corresponding trials in each block contained the same probability and reward values.</w:t>
      </w:r>
    </w:p>
    <w:p w14:paraId="35C002B4" w14:textId="4906071C" w:rsidR="007D5196" w:rsidRPr="007D5196" w:rsidRDefault="001D015B" w:rsidP="00D62131">
      <w:pPr>
        <w:spacing w:line="480" w:lineRule="auto"/>
        <w:rPr>
          <w:rFonts w:ascii="Times New Roman" w:hAnsi="Times New Roman"/>
          <w:i/>
        </w:rPr>
      </w:pPr>
      <w:r>
        <w:rPr>
          <w:rFonts w:ascii="Times New Roman" w:hAnsi="Times New Roman"/>
          <w:i/>
        </w:rPr>
        <w:t>Performance on Win vs. Loss Trials</w:t>
      </w:r>
      <w:r w:rsidR="007D5196">
        <w:rPr>
          <w:rFonts w:ascii="Times New Roman" w:hAnsi="Times New Roman"/>
        </w:rPr>
        <w:t xml:space="preserve"> </w:t>
      </w:r>
    </w:p>
    <w:p w14:paraId="759F6754" w14:textId="5E36EA28" w:rsidR="00436853" w:rsidRDefault="004D43BF" w:rsidP="00CE2648">
      <w:pPr>
        <w:widowControl w:val="0"/>
        <w:spacing w:line="480" w:lineRule="auto"/>
        <w:ind w:firstLine="720"/>
        <w:rPr>
          <w:rFonts w:ascii="Times New Roman" w:hAnsi="Times New Roman"/>
        </w:rPr>
      </w:pPr>
      <w:r>
        <w:rPr>
          <w:rFonts w:ascii="Times New Roman" w:hAnsi="Times New Roman"/>
        </w:rPr>
        <w:t>A</w:t>
      </w:r>
      <w:r w:rsidR="006008FF">
        <w:rPr>
          <w:rFonts w:ascii="Times New Roman" w:hAnsi="Times New Roman"/>
        </w:rPr>
        <w:t xml:space="preserve"> Repeated Measures ANOVA was</w:t>
      </w:r>
      <w:r w:rsidR="00241AC0">
        <w:rPr>
          <w:rFonts w:ascii="Times New Roman" w:hAnsi="Times New Roman"/>
        </w:rPr>
        <w:t xml:space="preserve"> </w:t>
      </w:r>
      <w:r w:rsidR="00436853">
        <w:rPr>
          <w:rFonts w:ascii="Times New Roman" w:hAnsi="Times New Roman"/>
        </w:rPr>
        <w:t>performed</w:t>
      </w:r>
      <w:r w:rsidR="00B1732A">
        <w:rPr>
          <w:rFonts w:ascii="Times New Roman" w:hAnsi="Times New Roman"/>
        </w:rPr>
        <w:t xml:space="preserve"> to examine the effect of task block</w:t>
      </w:r>
      <w:r>
        <w:rPr>
          <w:rFonts w:ascii="Times New Roman" w:hAnsi="Times New Roman"/>
        </w:rPr>
        <w:t xml:space="preserve"> </w:t>
      </w:r>
      <w:r w:rsidR="001C5142">
        <w:rPr>
          <w:rFonts w:ascii="Times New Roman" w:hAnsi="Times New Roman"/>
        </w:rPr>
        <w:t>(2 levels</w:t>
      </w:r>
      <w:r w:rsidR="00B1732A">
        <w:rPr>
          <w:rFonts w:ascii="Times New Roman" w:hAnsi="Times New Roman"/>
        </w:rPr>
        <w:t xml:space="preserve">: win vs. loss) and </w:t>
      </w:r>
      <w:r w:rsidR="001C5142">
        <w:rPr>
          <w:rFonts w:ascii="Times New Roman" w:hAnsi="Times New Roman"/>
        </w:rPr>
        <w:t>probability level (3 levels)</w:t>
      </w:r>
      <w:r w:rsidR="00B1732A">
        <w:rPr>
          <w:rFonts w:ascii="Times New Roman" w:hAnsi="Times New Roman"/>
        </w:rPr>
        <w:t xml:space="preserve"> on the proportion of hard task choices</w:t>
      </w:r>
      <w:r w:rsidR="001C5142">
        <w:rPr>
          <w:rFonts w:ascii="Times New Roman" w:hAnsi="Times New Roman"/>
        </w:rPr>
        <w:t>.</w:t>
      </w:r>
      <w:r w:rsidR="00556783">
        <w:rPr>
          <w:rFonts w:ascii="Times New Roman" w:hAnsi="Times New Roman"/>
        </w:rPr>
        <w:t xml:space="preserve">  More specifically, high probability in the win block (HW) was compared with low probability in the loss (LL), middle probability in win (MW) with middle in loss (ML), and low probability in win (LW) with high probability in loss (HL); this was due to the framing of “avoiding a loss” making lower probability trials in the loss block equivalent to the high probability trials in the win block.</w:t>
      </w:r>
      <w:r w:rsidR="00194747">
        <w:rPr>
          <w:rFonts w:ascii="Times New Roman" w:hAnsi="Times New Roman"/>
        </w:rPr>
        <w:t xml:space="preserve">  </w:t>
      </w:r>
      <w:r w:rsidR="00BD60BA">
        <w:rPr>
          <w:rFonts w:ascii="Times New Roman" w:hAnsi="Times New Roman"/>
        </w:rPr>
        <w:t>There was a main effect of win/loss (</w:t>
      </w:r>
      <w:r w:rsidR="00BD60BA">
        <w:rPr>
          <w:rFonts w:ascii="Times New Roman" w:hAnsi="Times New Roman"/>
          <w:i/>
        </w:rPr>
        <w:t xml:space="preserve">p </w:t>
      </w:r>
      <w:r w:rsidR="008B349F">
        <w:rPr>
          <w:rFonts w:ascii="Times New Roman" w:hAnsi="Times New Roman"/>
        </w:rPr>
        <w:t xml:space="preserve">&lt; </w:t>
      </w:r>
      <w:r w:rsidR="00D129FB">
        <w:rPr>
          <w:rFonts w:ascii="Times New Roman" w:hAnsi="Times New Roman"/>
        </w:rPr>
        <w:t>0</w:t>
      </w:r>
      <w:r w:rsidR="008B349F">
        <w:rPr>
          <w:rFonts w:ascii="Times New Roman" w:hAnsi="Times New Roman"/>
        </w:rPr>
        <w:t xml:space="preserve">.01) </w:t>
      </w:r>
      <w:r w:rsidR="00190FF6">
        <w:rPr>
          <w:rFonts w:ascii="Times New Roman" w:hAnsi="Times New Roman"/>
        </w:rPr>
        <w:t>such that the proportion of ha</w:t>
      </w:r>
      <w:r w:rsidR="00FF6C2F">
        <w:rPr>
          <w:rFonts w:ascii="Times New Roman" w:hAnsi="Times New Roman"/>
        </w:rPr>
        <w:t>rd task choices during the loss-</w:t>
      </w:r>
      <w:r w:rsidR="00190FF6">
        <w:rPr>
          <w:rFonts w:ascii="Times New Roman" w:hAnsi="Times New Roman"/>
        </w:rPr>
        <w:t>avoidance block (M = 0.55, SD = 0.14) was greater than those during the win block (M = 0.48, SD = 0.13) (</w:t>
      </w:r>
      <w:r w:rsidR="00A604A0">
        <w:rPr>
          <w:rFonts w:ascii="Times New Roman" w:hAnsi="Times New Roman"/>
          <w:i/>
        </w:rPr>
        <w:t>F</w:t>
      </w:r>
      <w:r w:rsidR="00A604A0">
        <w:rPr>
          <w:rFonts w:ascii="Times New Roman" w:hAnsi="Times New Roman"/>
        </w:rPr>
        <w:t>(1,33)</w:t>
      </w:r>
      <w:r w:rsidR="00893794">
        <w:rPr>
          <w:rFonts w:ascii="Times New Roman" w:hAnsi="Times New Roman"/>
        </w:rPr>
        <w:t xml:space="preserve"> = 8.103</w:t>
      </w:r>
      <w:r w:rsidR="00190FF6">
        <w:rPr>
          <w:rFonts w:ascii="Times New Roman" w:hAnsi="Times New Roman"/>
        </w:rPr>
        <w:t xml:space="preserve">, </w:t>
      </w:r>
      <w:r w:rsidR="00190FF6">
        <w:rPr>
          <w:rFonts w:ascii="Times New Roman" w:hAnsi="Times New Roman"/>
          <w:i/>
        </w:rPr>
        <w:t>p</w:t>
      </w:r>
      <w:r w:rsidR="00190FF6">
        <w:rPr>
          <w:rFonts w:ascii="Times New Roman" w:hAnsi="Times New Roman"/>
        </w:rPr>
        <w:t xml:space="preserve"> &lt; 0.01).  Consistent with prior results</w:t>
      </w:r>
      <w:r w:rsidR="00CE2648">
        <w:rPr>
          <w:rFonts w:ascii="Times New Roman" w:hAnsi="Times New Roman"/>
        </w:rPr>
        <w:t xml:space="preserve"> on gain-</w:t>
      </w:r>
      <w:r w:rsidR="00B1732A">
        <w:rPr>
          <w:rFonts w:ascii="Times New Roman" w:hAnsi="Times New Roman"/>
        </w:rPr>
        <w:t>only versions of the EEfRT (Treadway et al., 2009)</w:t>
      </w:r>
      <w:r w:rsidR="00190FF6">
        <w:rPr>
          <w:rFonts w:ascii="Times New Roman" w:hAnsi="Times New Roman"/>
        </w:rPr>
        <w:t>, this analysis also identified</w:t>
      </w:r>
      <w:r w:rsidR="00BD60BA">
        <w:rPr>
          <w:rFonts w:ascii="Times New Roman" w:hAnsi="Times New Roman"/>
        </w:rPr>
        <w:t xml:space="preserve"> a main effect of probability level</w:t>
      </w:r>
      <w:r w:rsidR="00190FF6">
        <w:rPr>
          <w:rFonts w:ascii="Times New Roman" w:hAnsi="Times New Roman"/>
        </w:rPr>
        <w:t xml:space="preserve"> on proportion of hard task choices (</w:t>
      </w:r>
      <w:r w:rsidR="00A604A0">
        <w:rPr>
          <w:rFonts w:ascii="Times New Roman" w:hAnsi="Times New Roman"/>
          <w:i/>
        </w:rPr>
        <w:t>F</w:t>
      </w:r>
      <w:r w:rsidR="00A604A0">
        <w:rPr>
          <w:rFonts w:ascii="Times New Roman" w:hAnsi="Times New Roman"/>
        </w:rPr>
        <w:t>(1,33)</w:t>
      </w:r>
      <w:r w:rsidR="00893794">
        <w:rPr>
          <w:rFonts w:ascii="Times New Roman" w:hAnsi="Times New Roman"/>
        </w:rPr>
        <w:t xml:space="preserve"> = 163.95</w:t>
      </w:r>
      <w:r w:rsidR="00190FF6">
        <w:rPr>
          <w:rFonts w:ascii="Times New Roman" w:hAnsi="Times New Roman"/>
        </w:rPr>
        <w:t>,</w:t>
      </w:r>
      <w:r w:rsidR="00BD60BA">
        <w:rPr>
          <w:rFonts w:ascii="Times New Roman" w:hAnsi="Times New Roman"/>
        </w:rPr>
        <w:t xml:space="preserve"> </w:t>
      </w:r>
      <w:r w:rsidR="00BD60BA">
        <w:rPr>
          <w:rFonts w:ascii="Times New Roman" w:hAnsi="Times New Roman"/>
          <w:i/>
        </w:rPr>
        <w:t>p</w:t>
      </w:r>
      <w:r w:rsidR="00190FF6">
        <w:rPr>
          <w:rFonts w:ascii="Times New Roman" w:hAnsi="Times New Roman"/>
        </w:rPr>
        <w:t xml:space="preserve"> &lt; 0.00</w:t>
      </w:r>
      <w:r w:rsidR="00BD60BA">
        <w:rPr>
          <w:rFonts w:ascii="Times New Roman" w:hAnsi="Times New Roman"/>
        </w:rPr>
        <w:t>).</w:t>
      </w:r>
      <w:r w:rsidR="00D02926">
        <w:rPr>
          <w:rFonts w:ascii="Times New Roman" w:hAnsi="Times New Roman"/>
        </w:rPr>
        <w:t xml:space="preserve">  </w:t>
      </w:r>
      <w:r w:rsidR="00CE2648">
        <w:rPr>
          <w:rFonts w:ascii="Times New Roman" w:hAnsi="Times New Roman"/>
        </w:rPr>
        <w:t>However, there was no significant interaction of win/loss condition and probability (</w:t>
      </w:r>
      <w:r w:rsidR="00CE2648">
        <w:rPr>
          <w:rFonts w:ascii="Times New Roman" w:hAnsi="Times New Roman"/>
          <w:i/>
        </w:rPr>
        <w:t>F</w:t>
      </w:r>
      <w:r w:rsidR="00194747">
        <w:rPr>
          <w:rFonts w:ascii="Times New Roman" w:hAnsi="Times New Roman"/>
        </w:rPr>
        <w:t xml:space="preserve">(1) = 1.19, </w:t>
      </w:r>
      <w:r w:rsidR="00CE2648">
        <w:rPr>
          <w:rFonts w:ascii="Times New Roman" w:hAnsi="Times New Roman"/>
          <w:i/>
        </w:rPr>
        <w:t>p</w:t>
      </w:r>
      <w:r w:rsidR="00CE2648">
        <w:rPr>
          <w:rFonts w:ascii="Times New Roman" w:hAnsi="Times New Roman"/>
        </w:rPr>
        <w:t xml:space="preserve"> &gt; 0.10) </w:t>
      </w:r>
      <w:r w:rsidR="00D02926" w:rsidRPr="00CE2648">
        <w:rPr>
          <w:rFonts w:ascii="Times New Roman" w:hAnsi="Times New Roman"/>
        </w:rPr>
        <w:t>Planned</w:t>
      </w:r>
      <w:r w:rsidR="00D02926">
        <w:rPr>
          <w:rFonts w:ascii="Times New Roman" w:hAnsi="Times New Roman"/>
        </w:rPr>
        <w:t xml:space="preserve"> follow-up </w:t>
      </w:r>
      <w:r w:rsidR="009523A5">
        <w:rPr>
          <w:rFonts w:ascii="Times New Roman" w:hAnsi="Times New Roman"/>
        </w:rPr>
        <w:t>paired samples T-tests compared performance at corresponding probability lev</w:t>
      </w:r>
      <w:r w:rsidR="004E41DB">
        <w:rPr>
          <w:rFonts w:ascii="Times New Roman" w:hAnsi="Times New Roman"/>
        </w:rPr>
        <w:t>els in the win and loss</w:t>
      </w:r>
      <w:r w:rsidR="00FF6C2F">
        <w:rPr>
          <w:rFonts w:ascii="Times New Roman" w:hAnsi="Times New Roman"/>
        </w:rPr>
        <w:t>-avoidance</w:t>
      </w:r>
      <w:r w:rsidR="004E41DB">
        <w:rPr>
          <w:rFonts w:ascii="Times New Roman" w:hAnsi="Times New Roman"/>
        </w:rPr>
        <w:t xml:space="preserve"> blocks. </w:t>
      </w:r>
      <w:r w:rsidR="00556783">
        <w:rPr>
          <w:rFonts w:ascii="Times New Roman" w:hAnsi="Times New Roman"/>
        </w:rPr>
        <w:t xml:space="preserve"> </w:t>
      </w:r>
      <w:r w:rsidR="003853E4">
        <w:rPr>
          <w:rFonts w:ascii="Times New Roman" w:hAnsi="Times New Roman"/>
        </w:rPr>
        <w:t>Only the MW-ML compar</w:t>
      </w:r>
      <w:r w:rsidR="000C07AF">
        <w:rPr>
          <w:rFonts w:ascii="Times New Roman" w:hAnsi="Times New Roman"/>
        </w:rPr>
        <w:t xml:space="preserve">ison was significant </w:t>
      </w:r>
      <w:r w:rsidR="003853E4">
        <w:rPr>
          <w:rFonts w:ascii="Times New Roman" w:hAnsi="Times New Roman"/>
        </w:rPr>
        <w:t>(</w:t>
      </w:r>
      <w:r w:rsidR="003853E4" w:rsidRPr="00E8023A">
        <w:rPr>
          <w:rFonts w:ascii="Times New Roman" w:hAnsi="Times New Roman"/>
        </w:rPr>
        <w:t>t</w:t>
      </w:r>
      <w:r w:rsidR="00626523">
        <w:rPr>
          <w:rFonts w:ascii="Times New Roman" w:hAnsi="Times New Roman"/>
        </w:rPr>
        <w:t>(33)</w:t>
      </w:r>
      <w:r w:rsidR="00E8023A">
        <w:rPr>
          <w:rFonts w:ascii="Times New Roman" w:hAnsi="Times New Roman"/>
        </w:rPr>
        <w:t xml:space="preserve"> = -</w:t>
      </w:r>
      <w:r w:rsidR="003853E4">
        <w:rPr>
          <w:rFonts w:ascii="Times New Roman" w:hAnsi="Times New Roman"/>
        </w:rPr>
        <w:t xml:space="preserve">2.09, </w:t>
      </w:r>
      <w:r w:rsidR="003853E4">
        <w:rPr>
          <w:rFonts w:ascii="Times New Roman" w:hAnsi="Times New Roman"/>
          <w:i/>
        </w:rPr>
        <w:t>p</w:t>
      </w:r>
      <w:r w:rsidR="003853E4">
        <w:rPr>
          <w:rFonts w:ascii="Times New Roman" w:hAnsi="Times New Roman"/>
        </w:rPr>
        <w:t xml:space="preserve"> &lt; .05)</w:t>
      </w:r>
      <w:r w:rsidR="00D90A00">
        <w:rPr>
          <w:rFonts w:ascii="Times New Roman" w:hAnsi="Times New Roman"/>
        </w:rPr>
        <w:t>, although there was a near</w:t>
      </w:r>
      <w:r w:rsidR="003C167B">
        <w:rPr>
          <w:rFonts w:ascii="Times New Roman" w:hAnsi="Times New Roman"/>
        </w:rPr>
        <w:t>-significant trend for</w:t>
      </w:r>
      <w:r w:rsidR="003853E4">
        <w:rPr>
          <w:rFonts w:ascii="Times New Roman" w:hAnsi="Times New Roman"/>
        </w:rPr>
        <w:t xml:space="preserve"> LW-HL (</w:t>
      </w:r>
      <w:r w:rsidR="003853E4" w:rsidRPr="00E8023A">
        <w:rPr>
          <w:rFonts w:ascii="Times New Roman" w:hAnsi="Times New Roman"/>
        </w:rPr>
        <w:t>t</w:t>
      </w:r>
      <w:r w:rsidR="00626523">
        <w:rPr>
          <w:rFonts w:ascii="Times New Roman" w:hAnsi="Times New Roman"/>
        </w:rPr>
        <w:t>(33)</w:t>
      </w:r>
      <w:r w:rsidR="003853E4">
        <w:rPr>
          <w:rFonts w:ascii="Times New Roman" w:hAnsi="Times New Roman"/>
        </w:rPr>
        <w:t xml:space="preserve"> = -1.828, </w:t>
      </w:r>
      <w:r w:rsidR="003C167B">
        <w:rPr>
          <w:rFonts w:ascii="Times New Roman" w:hAnsi="Times New Roman"/>
        </w:rPr>
        <w:t xml:space="preserve">   </w:t>
      </w:r>
      <w:r w:rsidR="003853E4">
        <w:rPr>
          <w:rFonts w:ascii="Times New Roman" w:hAnsi="Times New Roman"/>
          <w:i/>
        </w:rPr>
        <w:t>p</w:t>
      </w:r>
      <w:r w:rsidR="003C167B">
        <w:rPr>
          <w:rFonts w:ascii="Times New Roman" w:hAnsi="Times New Roman"/>
        </w:rPr>
        <w:t xml:space="preserve"> &lt;</w:t>
      </w:r>
      <w:r w:rsidR="00322672">
        <w:rPr>
          <w:rFonts w:ascii="Times New Roman" w:hAnsi="Times New Roman"/>
        </w:rPr>
        <w:t xml:space="preserve"> 0.10</w:t>
      </w:r>
      <w:r w:rsidR="009A1068">
        <w:rPr>
          <w:rFonts w:ascii="Times New Roman" w:hAnsi="Times New Roman"/>
        </w:rPr>
        <w:t>).</w:t>
      </w:r>
      <w:r w:rsidR="003C167B">
        <w:rPr>
          <w:rFonts w:ascii="Times New Roman" w:hAnsi="Times New Roman"/>
        </w:rPr>
        <w:t xml:space="preserve">  There was no effect found for HW-LL (</w:t>
      </w:r>
      <w:r w:rsidR="003C167B" w:rsidRPr="00E8023A">
        <w:rPr>
          <w:rFonts w:ascii="Times New Roman" w:hAnsi="Times New Roman"/>
        </w:rPr>
        <w:t>t</w:t>
      </w:r>
      <w:r w:rsidR="003C167B">
        <w:rPr>
          <w:rFonts w:ascii="Times New Roman" w:hAnsi="Times New Roman"/>
        </w:rPr>
        <w:t xml:space="preserve">(33) = 0.191, </w:t>
      </w:r>
      <w:r w:rsidR="003C167B">
        <w:rPr>
          <w:rFonts w:ascii="Times New Roman" w:hAnsi="Times New Roman"/>
          <w:i/>
        </w:rPr>
        <w:t>p</w:t>
      </w:r>
      <w:r w:rsidR="003C167B">
        <w:rPr>
          <w:rFonts w:ascii="Times New Roman" w:hAnsi="Times New Roman"/>
        </w:rPr>
        <w:t xml:space="preserve"> &gt; 0.10)</w:t>
      </w:r>
      <w:r w:rsidR="00910426">
        <w:rPr>
          <w:rFonts w:ascii="Times New Roman" w:hAnsi="Times New Roman"/>
        </w:rPr>
        <w:t>.</w:t>
      </w:r>
      <w:r w:rsidR="009A1068">
        <w:rPr>
          <w:rFonts w:ascii="Times New Roman" w:hAnsi="Times New Roman"/>
        </w:rPr>
        <w:t xml:space="preserve">  Figure 1</w:t>
      </w:r>
      <w:r w:rsidR="00444372">
        <w:rPr>
          <w:rFonts w:ascii="Times New Roman" w:hAnsi="Times New Roman"/>
        </w:rPr>
        <w:t xml:space="preserve"> display</w:t>
      </w:r>
      <w:r w:rsidR="009A1068">
        <w:rPr>
          <w:rFonts w:ascii="Times New Roman" w:hAnsi="Times New Roman"/>
        </w:rPr>
        <w:t>s</w:t>
      </w:r>
      <w:r w:rsidR="00444372">
        <w:rPr>
          <w:rFonts w:ascii="Times New Roman" w:hAnsi="Times New Roman"/>
        </w:rPr>
        <w:t xml:space="preserve"> the mean proportions of hard tasks completed for each probability level in both blocks.</w:t>
      </w:r>
    </w:p>
    <w:p w14:paraId="074BA03B" w14:textId="0CD120E7" w:rsidR="007D5196" w:rsidRDefault="007D5196" w:rsidP="00CE2648">
      <w:pPr>
        <w:widowControl w:val="0"/>
        <w:spacing w:line="480" w:lineRule="auto"/>
        <w:ind w:firstLine="720"/>
        <w:rPr>
          <w:rFonts w:ascii="Times New Roman" w:hAnsi="Times New Roman"/>
        </w:rPr>
      </w:pPr>
      <w:r>
        <w:rPr>
          <w:rFonts w:ascii="Times New Roman" w:hAnsi="Times New Roman"/>
        </w:rPr>
        <w:t>Despite the significant difference</w:t>
      </w:r>
      <w:r w:rsidR="00BD39C4">
        <w:rPr>
          <w:rFonts w:ascii="Times New Roman" w:hAnsi="Times New Roman"/>
        </w:rPr>
        <w:t xml:space="preserve"> found</w:t>
      </w:r>
      <w:r>
        <w:rPr>
          <w:rFonts w:ascii="Times New Roman" w:hAnsi="Times New Roman"/>
        </w:rPr>
        <w:t xml:space="preserve"> in </w:t>
      </w:r>
      <w:r w:rsidR="00BD39C4">
        <w:rPr>
          <w:rFonts w:ascii="Times New Roman" w:hAnsi="Times New Roman"/>
        </w:rPr>
        <w:t xml:space="preserve">the </w:t>
      </w:r>
      <w:r>
        <w:rPr>
          <w:rFonts w:ascii="Times New Roman" w:hAnsi="Times New Roman"/>
        </w:rPr>
        <w:t>proportion o</w:t>
      </w:r>
      <w:r w:rsidR="00BD39C4">
        <w:rPr>
          <w:rFonts w:ascii="Times New Roman" w:hAnsi="Times New Roman"/>
        </w:rPr>
        <w:t>f hard task choices made between the win and loss avoidance blocks, there was also a strong positive correlation of performance between the two</w:t>
      </w:r>
      <w:r w:rsidR="00AC3F6F">
        <w:rPr>
          <w:rFonts w:ascii="Times New Roman" w:hAnsi="Times New Roman"/>
        </w:rPr>
        <w:t xml:space="preserve"> (Pearson coefficient = 0.46, </w:t>
      </w:r>
      <w:r w:rsidR="00AC3F6F">
        <w:rPr>
          <w:rFonts w:ascii="Times New Roman" w:hAnsi="Times New Roman"/>
          <w:i/>
        </w:rPr>
        <w:t>p</w:t>
      </w:r>
      <w:r w:rsidR="00AC3F6F">
        <w:rPr>
          <w:rFonts w:ascii="Times New Roman" w:hAnsi="Times New Roman"/>
        </w:rPr>
        <w:t xml:space="preserve"> &lt; 0.01)</w:t>
      </w:r>
      <w:r w:rsidR="00E61903">
        <w:rPr>
          <w:rFonts w:ascii="Times New Roman" w:hAnsi="Times New Roman"/>
        </w:rPr>
        <w:t>.</w:t>
      </w:r>
    </w:p>
    <w:p w14:paraId="102226EF" w14:textId="093C4D5C" w:rsidR="00056E43" w:rsidRDefault="00056E43" w:rsidP="00056E43">
      <w:pPr>
        <w:spacing w:line="480" w:lineRule="auto"/>
        <w:rPr>
          <w:rFonts w:ascii="Times New Roman" w:hAnsi="Times New Roman"/>
        </w:rPr>
      </w:pPr>
      <w:r>
        <w:rPr>
          <w:rFonts w:ascii="Times New Roman" w:hAnsi="Times New Roman"/>
          <w:i/>
        </w:rPr>
        <w:t>Order Effects</w:t>
      </w:r>
    </w:p>
    <w:p w14:paraId="69706E2E" w14:textId="4E64B59C" w:rsidR="00056E43" w:rsidRDefault="00056E43" w:rsidP="00056E43">
      <w:pPr>
        <w:spacing w:line="480" w:lineRule="auto"/>
        <w:rPr>
          <w:rFonts w:ascii="Times New Roman" w:hAnsi="Times New Roman"/>
        </w:rPr>
      </w:pPr>
      <w:r>
        <w:rPr>
          <w:rFonts w:ascii="Times New Roman" w:hAnsi="Times New Roman"/>
        </w:rPr>
        <w:tab/>
        <w:t xml:space="preserve">There was also an unexpected </w:t>
      </w:r>
      <w:r w:rsidR="00FF6C2F">
        <w:rPr>
          <w:rFonts w:ascii="Times New Roman" w:hAnsi="Times New Roman"/>
        </w:rPr>
        <w:t>effect of win/loss-</w:t>
      </w:r>
      <w:r w:rsidR="002C5C25">
        <w:rPr>
          <w:rFonts w:ascii="Times New Roman" w:hAnsi="Times New Roman"/>
        </w:rPr>
        <w:t>avoidance by order, in that whether participants p</w:t>
      </w:r>
      <w:r w:rsidR="00FF6C2F">
        <w:rPr>
          <w:rFonts w:ascii="Times New Roman" w:hAnsi="Times New Roman"/>
        </w:rPr>
        <w:t>layed the win block or the loss-</w:t>
      </w:r>
      <w:r w:rsidR="002C5C25">
        <w:rPr>
          <w:rFonts w:ascii="Times New Roman" w:hAnsi="Times New Roman"/>
        </w:rPr>
        <w:t>avoidance block first impacted the number of har</w:t>
      </w:r>
      <w:r w:rsidR="00FF6C2F">
        <w:rPr>
          <w:rFonts w:ascii="Times New Roman" w:hAnsi="Times New Roman"/>
        </w:rPr>
        <w:t>d task choices made in the loss-</w:t>
      </w:r>
      <w:r w:rsidR="002C5C25">
        <w:rPr>
          <w:rFonts w:ascii="Times New Roman" w:hAnsi="Times New Roman"/>
        </w:rPr>
        <w:t xml:space="preserve">avoidance block.  A paired-samples t-test showed that participants who played the win block first were subsequently much more likely to work harder to avoid a loss (t(16) = -6.14, </w:t>
      </w:r>
      <w:r w:rsidR="002C5C25">
        <w:rPr>
          <w:rFonts w:ascii="Times New Roman" w:hAnsi="Times New Roman"/>
          <w:i/>
        </w:rPr>
        <w:t>p</w:t>
      </w:r>
      <w:r w:rsidR="002C5C25">
        <w:rPr>
          <w:rFonts w:ascii="Times New Roman" w:hAnsi="Times New Roman"/>
        </w:rPr>
        <w:t xml:space="preserve"> = 0.00)</w:t>
      </w:r>
      <w:r w:rsidR="00FF6C2F">
        <w:rPr>
          <w:rFonts w:ascii="Times New Roman" w:hAnsi="Times New Roman"/>
        </w:rPr>
        <w:t xml:space="preserve"> than those who played the loss-</w:t>
      </w:r>
      <w:r w:rsidR="002C5C25">
        <w:rPr>
          <w:rFonts w:ascii="Times New Roman" w:hAnsi="Times New Roman"/>
        </w:rPr>
        <w:t>avoidance block first, who made the same number of hard task choices in both blocks (t(16) = 0.23</w:t>
      </w:r>
      <w:r w:rsidR="009A1068">
        <w:rPr>
          <w:rFonts w:ascii="Times New Roman" w:hAnsi="Times New Roman"/>
        </w:rPr>
        <w:t xml:space="preserve">, </w:t>
      </w:r>
      <w:r w:rsidR="009A1068">
        <w:rPr>
          <w:rFonts w:ascii="Times New Roman" w:hAnsi="Times New Roman"/>
          <w:i/>
        </w:rPr>
        <w:t>p</w:t>
      </w:r>
      <w:r w:rsidR="000A28C8">
        <w:rPr>
          <w:rFonts w:ascii="Times New Roman" w:hAnsi="Times New Roman"/>
        </w:rPr>
        <w:t xml:space="preserve"> &gt; 0.10</w:t>
      </w:r>
      <w:r w:rsidR="009A1068">
        <w:rPr>
          <w:rFonts w:ascii="Times New Roman" w:hAnsi="Times New Roman"/>
        </w:rPr>
        <w:t xml:space="preserve">).  A repeated measures ANOVA </w:t>
      </w:r>
      <w:r w:rsidR="00185DEA">
        <w:rPr>
          <w:rFonts w:ascii="Times New Roman" w:hAnsi="Times New Roman"/>
        </w:rPr>
        <w:t xml:space="preserve">that included order as an independent variable </w:t>
      </w:r>
      <w:r w:rsidR="009A1068">
        <w:rPr>
          <w:rFonts w:ascii="Times New Roman" w:hAnsi="Times New Roman"/>
        </w:rPr>
        <w:t>confirmed the interaction (</w:t>
      </w:r>
      <w:r w:rsidR="009A1068">
        <w:rPr>
          <w:rFonts w:ascii="Times New Roman" w:hAnsi="Times New Roman"/>
          <w:i/>
        </w:rPr>
        <w:t>F</w:t>
      </w:r>
      <w:r w:rsidR="009A1068">
        <w:rPr>
          <w:rFonts w:ascii="Times New Roman" w:hAnsi="Times New Roman"/>
        </w:rPr>
        <w:t xml:space="preserve">(1) = 15.92, </w:t>
      </w:r>
      <w:r w:rsidR="009A1068">
        <w:rPr>
          <w:rFonts w:ascii="Times New Roman" w:hAnsi="Times New Roman"/>
          <w:i/>
        </w:rPr>
        <w:t>p</w:t>
      </w:r>
      <w:r w:rsidR="009A1068">
        <w:rPr>
          <w:rFonts w:ascii="Times New Roman" w:hAnsi="Times New Roman"/>
        </w:rPr>
        <w:t xml:space="preserve"> = 0.00)</w:t>
      </w:r>
      <w:r w:rsidR="00185DEA">
        <w:rPr>
          <w:rFonts w:ascii="Times New Roman" w:hAnsi="Times New Roman"/>
        </w:rPr>
        <w:t xml:space="preserve"> between order and loss/win condition</w:t>
      </w:r>
      <w:r w:rsidR="009A1068">
        <w:rPr>
          <w:rFonts w:ascii="Times New Roman" w:hAnsi="Times New Roman"/>
        </w:rPr>
        <w:t>.</w:t>
      </w:r>
    </w:p>
    <w:p w14:paraId="7D943055" w14:textId="00E8AB50" w:rsidR="00335B0B" w:rsidRDefault="00335B0B" w:rsidP="00D62131">
      <w:pPr>
        <w:spacing w:line="480" w:lineRule="auto"/>
        <w:rPr>
          <w:rFonts w:ascii="Times New Roman" w:hAnsi="Times New Roman"/>
        </w:rPr>
      </w:pPr>
      <w:r>
        <w:rPr>
          <w:rFonts w:ascii="Times New Roman" w:hAnsi="Times New Roman"/>
          <w:i/>
        </w:rPr>
        <w:t xml:space="preserve">Correlation with </w:t>
      </w:r>
      <w:r w:rsidR="00336139">
        <w:rPr>
          <w:rFonts w:ascii="Times New Roman" w:hAnsi="Times New Roman"/>
          <w:i/>
        </w:rPr>
        <w:t>Self-Report</w:t>
      </w:r>
      <w:r>
        <w:rPr>
          <w:rFonts w:ascii="Times New Roman" w:hAnsi="Times New Roman"/>
          <w:i/>
        </w:rPr>
        <w:t xml:space="preserve"> Scores</w:t>
      </w:r>
    </w:p>
    <w:p w14:paraId="12C9186A" w14:textId="6ABEF99B" w:rsidR="00335B0B" w:rsidRDefault="00335B0B" w:rsidP="00D62131">
      <w:pPr>
        <w:spacing w:line="480" w:lineRule="auto"/>
        <w:rPr>
          <w:rFonts w:ascii="Times New Roman" w:hAnsi="Times New Roman"/>
        </w:rPr>
      </w:pPr>
      <w:r>
        <w:rPr>
          <w:rFonts w:ascii="Times New Roman" w:hAnsi="Times New Roman"/>
        </w:rPr>
        <w:tab/>
        <w:t xml:space="preserve">Correlations </w:t>
      </w:r>
      <w:r w:rsidR="00185DEA">
        <w:rPr>
          <w:rFonts w:ascii="Times New Roman" w:hAnsi="Times New Roman"/>
        </w:rPr>
        <w:t xml:space="preserve">were calculated </w:t>
      </w:r>
      <w:r w:rsidR="00B36481">
        <w:rPr>
          <w:rFonts w:ascii="Times New Roman" w:hAnsi="Times New Roman"/>
        </w:rPr>
        <w:t>between</w:t>
      </w:r>
      <w:r>
        <w:rPr>
          <w:rFonts w:ascii="Times New Roman" w:hAnsi="Times New Roman"/>
        </w:rPr>
        <w:t xml:space="preserve"> over</w:t>
      </w:r>
      <w:r w:rsidR="00FD70BF">
        <w:rPr>
          <w:rFonts w:ascii="Times New Roman" w:hAnsi="Times New Roman"/>
        </w:rPr>
        <w:t xml:space="preserve">all proportion of hard </w:t>
      </w:r>
      <w:r>
        <w:rPr>
          <w:rFonts w:ascii="Times New Roman" w:hAnsi="Times New Roman"/>
        </w:rPr>
        <w:t xml:space="preserve">task choices in both the win and loss blocks with </w:t>
      </w:r>
      <w:r w:rsidR="00336139">
        <w:rPr>
          <w:rFonts w:ascii="Times New Roman" w:hAnsi="Times New Roman"/>
        </w:rPr>
        <w:t>self-report measure</w:t>
      </w:r>
      <w:r w:rsidR="008B6707">
        <w:rPr>
          <w:rFonts w:ascii="Times New Roman" w:hAnsi="Times New Roman"/>
        </w:rPr>
        <w:t>s</w:t>
      </w:r>
      <w:r>
        <w:rPr>
          <w:rFonts w:ascii="Times New Roman" w:hAnsi="Times New Roman"/>
        </w:rPr>
        <w:t xml:space="preserve">.  </w:t>
      </w:r>
      <w:r w:rsidR="00D87233">
        <w:rPr>
          <w:rFonts w:ascii="Times New Roman" w:hAnsi="Times New Roman"/>
        </w:rPr>
        <w:t>The</w:t>
      </w:r>
      <w:r w:rsidR="00D81F5E">
        <w:rPr>
          <w:rFonts w:ascii="Times New Roman" w:hAnsi="Times New Roman"/>
        </w:rPr>
        <w:t>se</w:t>
      </w:r>
      <w:r w:rsidR="00D87233">
        <w:rPr>
          <w:rFonts w:ascii="Times New Roman" w:hAnsi="Times New Roman"/>
        </w:rPr>
        <w:t xml:space="preserve"> results </w:t>
      </w:r>
      <w:r w:rsidR="00B36481">
        <w:rPr>
          <w:rFonts w:ascii="Times New Roman" w:hAnsi="Times New Roman"/>
        </w:rPr>
        <w:t>are presented</w:t>
      </w:r>
      <w:r w:rsidR="00D87233">
        <w:rPr>
          <w:rFonts w:ascii="Times New Roman" w:hAnsi="Times New Roman"/>
        </w:rPr>
        <w:t xml:space="preserve"> in Table 2.</w:t>
      </w:r>
      <w:r w:rsidR="00E477F2">
        <w:rPr>
          <w:rFonts w:ascii="Times New Roman" w:hAnsi="Times New Roman"/>
        </w:rPr>
        <w:t xml:space="preserve">  </w:t>
      </w:r>
      <w:r w:rsidR="00B36481">
        <w:rPr>
          <w:rFonts w:ascii="Times New Roman" w:hAnsi="Times New Roman"/>
        </w:rPr>
        <w:t>Contrary to our hypotheses, none of these variables showed a significant association with hard-task choice</w:t>
      </w:r>
      <w:r w:rsidR="00FF6C2F">
        <w:rPr>
          <w:rFonts w:ascii="Times New Roman" w:hAnsi="Times New Roman"/>
        </w:rPr>
        <w:t>s during either the win or loss-</w:t>
      </w:r>
      <w:r w:rsidR="00B36481">
        <w:rPr>
          <w:rFonts w:ascii="Times New Roman" w:hAnsi="Times New Roman"/>
        </w:rPr>
        <w:t>avoidance blocks.</w:t>
      </w:r>
      <w:r w:rsidR="009628C2">
        <w:rPr>
          <w:rFonts w:ascii="Times New Roman" w:hAnsi="Times New Roman"/>
        </w:rPr>
        <w:t xml:space="preserve">  We also calculated </w:t>
      </w:r>
      <w:r w:rsidR="005E7F2A">
        <w:rPr>
          <w:rFonts w:ascii="Times New Roman" w:hAnsi="Times New Roman"/>
        </w:rPr>
        <w:t xml:space="preserve">the relative difference of participants’ performance across </w:t>
      </w:r>
      <w:r w:rsidR="00092126">
        <w:rPr>
          <w:rFonts w:ascii="Times New Roman" w:hAnsi="Times New Roman"/>
        </w:rPr>
        <w:t xml:space="preserve">win and loss avoidance </w:t>
      </w:r>
      <w:r w:rsidR="005E7F2A">
        <w:rPr>
          <w:rFonts w:ascii="Times New Roman" w:hAnsi="Times New Roman"/>
        </w:rPr>
        <w:t xml:space="preserve">blocks and </w:t>
      </w:r>
      <w:r w:rsidR="00092126">
        <w:rPr>
          <w:rFonts w:ascii="Times New Roman" w:hAnsi="Times New Roman"/>
        </w:rPr>
        <w:t>ran correlations with the self-report measures</w:t>
      </w:r>
      <w:r w:rsidR="00795972">
        <w:rPr>
          <w:rFonts w:ascii="Times New Roman" w:hAnsi="Times New Roman"/>
        </w:rPr>
        <w:t xml:space="preserve">.  The biases were calculated by dividing the difference of individuals’ hard task proportion in the win block and that in the loss avoidance block by </w:t>
      </w:r>
      <w:r w:rsidR="00D31E43">
        <w:rPr>
          <w:rFonts w:ascii="Times New Roman" w:hAnsi="Times New Roman"/>
        </w:rPr>
        <w:t xml:space="preserve">the </w:t>
      </w:r>
      <w:r w:rsidR="00092126">
        <w:rPr>
          <w:rFonts w:ascii="Times New Roman" w:hAnsi="Times New Roman"/>
        </w:rPr>
        <w:t xml:space="preserve">overall </w:t>
      </w:r>
      <w:r w:rsidR="00D31E43">
        <w:rPr>
          <w:rFonts w:ascii="Times New Roman" w:hAnsi="Times New Roman"/>
        </w:rPr>
        <w:t>average of the hard task proportions in the two blocks combined</w:t>
      </w:r>
      <w:r w:rsidR="00795972">
        <w:rPr>
          <w:rFonts w:ascii="Times New Roman" w:hAnsi="Times New Roman"/>
        </w:rPr>
        <w:t>.  However</w:t>
      </w:r>
      <w:r w:rsidR="009628C2">
        <w:rPr>
          <w:rFonts w:ascii="Times New Roman" w:hAnsi="Times New Roman"/>
        </w:rPr>
        <w:t>, as Table 2 shows, these</w:t>
      </w:r>
      <w:r w:rsidR="00795972">
        <w:rPr>
          <w:rFonts w:ascii="Times New Roman" w:hAnsi="Times New Roman"/>
        </w:rPr>
        <w:t xml:space="preserve"> results</w:t>
      </w:r>
      <w:r w:rsidR="009628C2">
        <w:rPr>
          <w:rFonts w:ascii="Times New Roman" w:hAnsi="Times New Roman"/>
        </w:rPr>
        <w:t xml:space="preserve"> were non-significant as well.  </w:t>
      </w:r>
    </w:p>
    <w:p w14:paraId="7CB5B1DD" w14:textId="61756EEF" w:rsidR="007A26A0" w:rsidRDefault="007A26A0" w:rsidP="00D62131">
      <w:pPr>
        <w:spacing w:line="480" w:lineRule="auto"/>
        <w:rPr>
          <w:rFonts w:ascii="Times New Roman" w:hAnsi="Times New Roman"/>
        </w:rPr>
      </w:pPr>
      <w:r>
        <w:rPr>
          <w:rFonts w:ascii="Times New Roman" w:hAnsi="Times New Roman"/>
          <w:i/>
        </w:rPr>
        <w:t>Split-Half Reliability</w:t>
      </w:r>
    </w:p>
    <w:p w14:paraId="712DA635" w14:textId="239B05B8" w:rsidR="007A26A0" w:rsidRPr="007A26A0" w:rsidRDefault="007A26A0" w:rsidP="00D62131">
      <w:pPr>
        <w:spacing w:line="480" w:lineRule="auto"/>
        <w:rPr>
          <w:rFonts w:ascii="Times New Roman" w:hAnsi="Times New Roman"/>
        </w:rPr>
      </w:pPr>
      <w:r>
        <w:rPr>
          <w:rFonts w:ascii="Times New Roman" w:hAnsi="Times New Roman"/>
        </w:rPr>
        <w:tab/>
        <w:t>In order to</w:t>
      </w:r>
      <w:r w:rsidR="00B502B7">
        <w:rPr>
          <w:rFonts w:ascii="Times New Roman" w:hAnsi="Times New Roman"/>
        </w:rPr>
        <w:t xml:space="preserve"> determine the internal reliability</w:t>
      </w:r>
      <w:r>
        <w:rPr>
          <w:rFonts w:ascii="Times New Roman" w:hAnsi="Times New Roman"/>
        </w:rPr>
        <w:t xml:space="preserve"> of each block of trials, even-odd split-half reliability tests were calculated.  Both the correlations for the win </w:t>
      </w:r>
      <w:r w:rsidR="00B502B7">
        <w:rPr>
          <w:rFonts w:ascii="Times New Roman" w:hAnsi="Times New Roman"/>
        </w:rPr>
        <w:t xml:space="preserve">block </w:t>
      </w:r>
      <w:r>
        <w:rPr>
          <w:rFonts w:ascii="Times New Roman" w:hAnsi="Times New Roman"/>
        </w:rPr>
        <w:t>(</w:t>
      </w:r>
      <w:r w:rsidR="00B502B7">
        <w:rPr>
          <w:rFonts w:ascii="Times New Roman" w:hAnsi="Times New Roman"/>
        </w:rPr>
        <w:t>Spearman-Brown coefficient = 0.25) and the loss avoidance block (Spearman-Brown coefficient = -0.21) were relatively weak, suggesting low internal reliability.</w:t>
      </w:r>
    </w:p>
    <w:p w14:paraId="70977F97" w14:textId="7F06B5E5" w:rsidR="005C534D" w:rsidRPr="00335B0B" w:rsidRDefault="005C534D" w:rsidP="00D62131">
      <w:pPr>
        <w:spacing w:line="480" w:lineRule="auto"/>
        <w:rPr>
          <w:rFonts w:ascii="Times New Roman" w:hAnsi="Times New Roman"/>
        </w:rPr>
      </w:pPr>
      <w:r>
        <w:rPr>
          <w:rFonts w:ascii="Times New Roman" w:hAnsi="Times New Roman"/>
        </w:rPr>
        <w:t>DISCUSSION</w:t>
      </w:r>
    </w:p>
    <w:p w14:paraId="16A40D17" w14:textId="77777777" w:rsidR="00795972" w:rsidRDefault="00811AFE" w:rsidP="00D16DF3">
      <w:pPr>
        <w:spacing w:line="480" w:lineRule="auto"/>
        <w:rPr>
          <w:rFonts w:ascii="Times New Roman" w:hAnsi="Times New Roman"/>
        </w:rPr>
      </w:pPr>
      <w:r>
        <w:rPr>
          <w:rFonts w:ascii="Times New Roman" w:hAnsi="Times New Roman"/>
        </w:rPr>
        <w:tab/>
      </w:r>
      <w:r w:rsidR="003B0A37">
        <w:rPr>
          <w:rFonts w:ascii="Times New Roman" w:hAnsi="Times New Roman"/>
        </w:rPr>
        <w:t>To our knowledge</w:t>
      </w:r>
      <w:r w:rsidR="00665A1C">
        <w:rPr>
          <w:rFonts w:ascii="Times New Roman" w:hAnsi="Times New Roman"/>
        </w:rPr>
        <w:t xml:space="preserve"> this study was the first test of </w:t>
      </w:r>
      <w:r w:rsidR="003B0A37">
        <w:rPr>
          <w:rFonts w:ascii="Times New Roman" w:hAnsi="Times New Roman"/>
        </w:rPr>
        <w:t xml:space="preserve">whether the predictions of </w:t>
      </w:r>
      <w:r w:rsidR="00665A1C">
        <w:rPr>
          <w:rFonts w:ascii="Times New Roman" w:hAnsi="Times New Roman"/>
        </w:rPr>
        <w:t xml:space="preserve">Prospect Theory </w:t>
      </w:r>
      <w:r w:rsidR="003B0A37">
        <w:rPr>
          <w:rFonts w:ascii="Times New Roman" w:hAnsi="Times New Roman"/>
        </w:rPr>
        <w:t xml:space="preserve">apply to decisions regarding </w:t>
      </w:r>
      <w:r w:rsidR="00665A1C">
        <w:rPr>
          <w:rFonts w:ascii="Times New Roman" w:hAnsi="Times New Roman"/>
        </w:rPr>
        <w:t xml:space="preserve">physical effort, and therefore was able to provide </w:t>
      </w:r>
      <w:r w:rsidR="00333C2A">
        <w:rPr>
          <w:rFonts w:ascii="Times New Roman" w:hAnsi="Times New Roman"/>
        </w:rPr>
        <w:t>novel findings</w:t>
      </w:r>
      <w:r w:rsidR="00665A1C">
        <w:rPr>
          <w:rFonts w:ascii="Times New Roman" w:hAnsi="Times New Roman"/>
        </w:rPr>
        <w:t xml:space="preserve"> to an already well-established body of evidence in support of the theory.  </w:t>
      </w:r>
      <w:r w:rsidR="00333C2A">
        <w:rPr>
          <w:rFonts w:ascii="Times New Roman" w:hAnsi="Times New Roman"/>
        </w:rPr>
        <w:t>Overall, t</w:t>
      </w:r>
      <w:r w:rsidR="007749B1">
        <w:rPr>
          <w:rFonts w:ascii="Times New Roman" w:hAnsi="Times New Roman"/>
        </w:rPr>
        <w:t>he current study had three main</w:t>
      </w:r>
      <w:r w:rsidR="004B0A24">
        <w:rPr>
          <w:rFonts w:ascii="Times New Roman" w:hAnsi="Times New Roman"/>
        </w:rPr>
        <w:t xml:space="preserve"> goals: 1) to determine whether, in the context of wins and losses,</w:t>
      </w:r>
      <w:r w:rsidR="007749B1">
        <w:rPr>
          <w:rFonts w:ascii="Times New Roman" w:hAnsi="Times New Roman"/>
        </w:rPr>
        <w:t xml:space="preserve"> Prospect Theory would </w:t>
      </w:r>
      <w:r w:rsidR="004B0A24">
        <w:rPr>
          <w:rFonts w:ascii="Times New Roman" w:hAnsi="Times New Roman"/>
        </w:rPr>
        <w:t xml:space="preserve">be maintained in </w:t>
      </w:r>
      <w:r w:rsidR="007749B1">
        <w:rPr>
          <w:rFonts w:ascii="Times New Roman" w:hAnsi="Times New Roman"/>
        </w:rPr>
        <w:t xml:space="preserve">an effort-based motivational behavioral task, 2) to investigate whether higher self-reported trait anhedonia </w:t>
      </w:r>
      <w:r w:rsidR="001A5DD5">
        <w:rPr>
          <w:rFonts w:ascii="Times New Roman" w:hAnsi="Times New Roman"/>
        </w:rPr>
        <w:t xml:space="preserve">and depression </w:t>
      </w:r>
      <w:r w:rsidR="007749B1">
        <w:rPr>
          <w:rFonts w:ascii="Times New Roman" w:hAnsi="Times New Roman"/>
        </w:rPr>
        <w:t>would lead to a decreased motivation to perform the hard task on the EEfRT in order to avoid los</w:t>
      </w:r>
      <w:r w:rsidR="001A5DD5">
        <w:rPr>
          <w:rFonts w:ascii="Times New Roman" w:hAnsi="Times New Roman"/>
        </w:rPr>
        <w:t>ing money just as it does in a gains situation, and 3) to discern a potential correlation between anxious traits and a relatively increased willingness to perform the hard task to avoid a loss.</w:t>
      </w:r>
      <w:r w:rsidR="0038062F">
        <w:rPr>
          <w:rFonts w:ascii="Times New Roman" w:hAnsi="Times New Roman"/>
        </w:rPr>
        <w:t xml:space="preserve">  As expected, </w:t>
      </w:r>
      <w:r w:rsidR="00070DA2">
        <w:rPr>
          <w:rFonts w:ascii="Times New Roman" w:hAnsi="Times New Roman"/>
        </w:rPr>
        <w:t>th</w:t>
      </w:r>
      <w:r w:rsidR="003B0A37">
        <w:rPr>
          <w:rFonts w:ascii="Times New Roman" w:hAnsi="Times New Roman"/>
        </w:rPr>
        <w:t xml:space="preserve">e results demonstrated a </w:t>
      </w:r>
      <w:r w:rsidR="00070DA2">
        <w:rPr>
          <w:rFonts w:ascii="Times New Roman" w:hAnsi="Times New Roman"/>
        </w:rPr>
        <w:t xml:space="preserve">significant effect of </w:t>
      </w:r>
      <w:r w:rsidR="004B0A24">
        <w:rPr>
          <w:rFonts w:ascii="Times New Roman" w:hAnsi="Times New Roman"/>
        </w:rPr>
        <w:t>win/loss condition</w:t>
      </w:r>
      <w:r w:rsidR="00070DA2">
        <w:rPr>
          <w:rFonts w:ascii="Times New Roman" w:hAnsi="Times New Roman"/>
        </w:rPr>
        <w:t>, in that participants chose to complete the hard task more often to avoid a l</w:t>
      </w:r>
      <w:r w:rsidR="00E25BB5">
        <w:rPr>
          <w:rFonts w:ascii="Times New Roman" w:hAnsi="Times New Roman"/>
        </w:rPr>
        <w:t xml:space="preserve">oss than they did to gain money.  </w:t>
      </w:r>
      <w:r w:rsidR="004B0A24">
        <w:rPr>
          <w:rFonts w:ascii="Times New Roman" w:hAnsi="Times New Roman"/>
        </w:rPr>
        <w:t>In particular, this</w:t>
      </w:r>
      <w:r w:rsidR="00235F16">
        <w:rPr>
          <w:rFonts w:ascii="Times New Roman" w:hAnsi="Times New Roman"/>
        </w:rPr>
        <w:t xml:space="preserve"> effect was strongest for </w:t>
      </w:r>
      <w:r w:rsidR="00940AD6">
        <w:rPr>
          <w:rFonts w:ascii="Times New Roman" w:hAnsi="Times New Roman"/>
        </w:rPr>
        <w:t xml:space="preserve">the </w:t>
      </w:r>
      <w:r w:rsidR="00235F16">
        <w:rPr>
          <w:rFonts w:ascii="Times New Roman" w:hAnsi="Times New Roman"/>
        </w:rPr>
        <w:t xml:space="preserve">middle </w:t>
      </w:r>
      <w:r w:rsidR="00940AD6">
        <w:rPr>
          <w:rFonts w:ascii="Times New Roman" w:hAnsi="Times New Roman"/>
        </w:rPr>
        <w:t xml:space="preserve">and LW-HL </w:t>
      </w:r>
      <w:r w:rsidR="00235F16">
        <w:rPr>
          <w:rFonts w:ascii="Times New Roman" w:hAnsi="Times New Roman"/>
        </w:rPr>
        <w:t>probability trials</w:t>
      </w:r>
      <w:r w:rsidR="00795972">
        <w:rPr>
          <w:rFonts w:ascii="Times New Roman" w:hAnsi="Times New Roman"/>
        </w:rPr>
        <w:t>.</w:t>
      </w:r>
    </w:p>
    <w:p w14:paraId="67321E5C" w14:textId="75F31FEF" w:rsidR="00650AD5" w:rsidRDefault="00795972" w:rsidP="00795972">
      <w:pPr>
        <w:spacing w:line="480" w:lineRule="auto"/>
        <w:ind w:firstLine="720"/>
        <w:rPr>
          <w:rFonts w:ascii="Times New Roman" w:hAnsi="Times New Roman"/>
        </w:rPr>
      </w:pPr>
      <w:r>
        <w:rPr>
          <w:rFonts w:ascii="Times New Roman" w:hAnsi="Times New Roman"/>
        </w:rPr>
        <w:t>There</w:t>
      </w:r>
      <w:r w:rsidR="002C246E">
        <w:rPr>
          <w:rFonts w:ascii="Times New Roman" w:hAnsi="Times New Roman"/>
        </w:rPr>
        <w:t xml:space="preserve"> was </w:t>
      </w:r>
      <w:r>
        <w:rPr>
          <w:rFonts w:ascii="Times New Roman" w:hAnsi="Times New Roman"/>
        </w:rPr>
        <w:t xml:space="preserve">also </w:t>
      </w:r>
      <w:r w:rsidR="002C246E">
        <w:rPr>
          <w:rFonts w:ascii="Times New Roman" w:hAnsi="Times New Roman"/>
        </w:rPr>
        <w:t>a strong overall correlation of number of hard task choices completed in both the win and loss avoidance blocks</w:t>
      </w:r>
      <w:r w:rsidR="00051983">
        <w:rPr>
          <w:rFonts w:ascii="Times New Roman" w:hAnsi="Times New Roman"/>
        </w:rPr>
        <w:t>.</w:t>
      </w:r>
      <w:r w:rsidR="00682C0D">
        <w:rPr>
          <w:rFonts w:ascii="Times New Roman" w:hAnsi="Times New Roman"/>
        </w:rPr>
        <w:t xml:space="preserve">  This correlation is probably a result of individuals’ personal levels of motivation being relatively consistent in both conditions, but it does not necessarily diminish the significance of the differential performance present between the two blocks.</w:t>
      </w:r>
    </w:p>
    <w:p w14:paraId="686DBE17" w14:textId="1B1520D2" w:rsidR="00E25BB5" w:rsidRDefault="00E25BB5" w:rsidP="00D16DF3">
      <w:pPr>
        <w:spacing w:line="480" w:lineRule="auto"/>
        <w:rPr>
          <w:rFonts w:ascii="Times New Roman" w:hAnsi="Times New Roman"/>
        </w:rPr>
      </w:pPr>
      <w:r>
        <w:rPr>
          <w:rFonts w:ascii="Times New Roman" w:hAnsi="Times New Roman"/>
        </w:rPr>
        <w:tab/>
      </w:r>
      <w:r w:rsidR="00033BB7">
        <w:rPr>
          <w:rFonts w:ascii="Times New Roman" w:hAnsi="Times New Roman"/>
        </w:rPr>
        <w:t>The</w:t>
      </w:r>
      <w:r>
        <w:rPr>
          <w:rFonts w:ascii="Times New Roman" w:hAnsi="Times New Roman"/>
        </w:rPr>
        <w:t xml:space="preserve"> findings</w:t>
      </w:r>
      <w:r w:rsidR="00033BB7">
        <w:rPr>
          <w:rFonts w:ascii="Times New Roman" w:hAnsi="Times New Roman"/>
        </w:rPr>
        <w:t xml:space="preserve"> that there were significant effects of both the win/loss and probability variables</w:t>
      </w:r>
      <w:r>
        <w:rPr>
          <w:rFonts w:ascii="Times New Roman" w:hAnsi="Times New Roman"/>
        </w:rPr>
        <w:t xml:space="preserve"> appear to adhere to the expectations of Prospect Theory, both that losses are weighted more heavily </w:t>
      </w:r>
      <w:r w:rsidR="004B0A24">
        <w:rPr>
          <w:rFonts w:ascii="Times New Roman" w:hAnsi="Times New Roman"/>
        </w:rPr>
        <w:t>than gains and that a loss condition</w:t>
      </w:r>
      <w:r>
        <w:rPr>
          <w:rFonts w:ascii="Times New Roman" w:hAnsi="Times New Roman"/>
        </w:rPr>
        <w:t xml:space="preserve"> le</w:t>
      </w:r>
      <w:r w:rsidR="009C4005">
        <w:rPr>
          <w:rFonts w:ascii="Times New Roman" w:hAnsi="Times New Roman"/>
        </w:rPr>
        <w:t>ads to risk-seeking behavior while</w:t>
      </w:r>
      <w:r w:rsidR="00895453">
        <w:rPr>
          <w:rFonts w:ascii="Times New Roman" w:hAnsi="Times New Roman"/>
        </w:rPr>
        <w:t xml:space="preserve"> a gain condition</w:t>
      </w:r>
      <w:r>
        <w:rPr>
          <w:rFonts w:ascii="Times New Roman" w:hAnsi="Times New Roman"/>
        </w:rPr>
        <w:t xml:space="preserve"> leads to risk-avoidance.  This study adds a new component to these precepts, in that they can be applied in a motivational context.  </w:t>
      </w:r>
      <w:r w:rsidR="00D61DAC">
        <w:rPr>
          <w:rFonts w:ascii="Times New Roman" w:hAnsi="Times New Roman"/>
        </w:rPr>
        <w:t>We</w:t>
      </w:r>
      <w:r w:rsidR="00895453">
        <w:rPr>
          <w:rFonts w:ascii="Times New Roman" w:hAnsi="Times New Roman"/>
        </w:rPr>
        <w:t xml:space="preserve"> employed a behavioral task that required effort mobilization and therefore more closely mimicked real-life situations where individuals must choose how to devote resources (be they physical, monetary, intellectual, etc.) in decision-making.  Also, t</w:t>
      </w:r>
      <w:r w:rsidR="001C73AE">
        <w:rPr>
          <w:rFonts w:ascii="Times New Roman" w:hAnsi="Times New Roman"/>
        </w:rPr>
        <w:t>o our knowledge</w:t>
      </w:r>
      <w:r>
        <w:rPr>
          <w:rFonts w:ascii="Times New Roman" w:hAnsi="Times New Roman"/>
        </w:rPr>
        <w:t>,</w:t>
      </w:r>
      <w:r w:rsidR="001C73AE">
        <w:rPr>
          <w:rFonts w:ascii="Times New Roman" w:hAnsi="Times New Roman"/>
        </w:rPr>
        <w:t xml:space="preserve"> previous studies</w:t>
      </w:r>
      <w:r>
        <w:rPr>
          <w:rFonts w:ascii="Times New Roman" w:hAnsi="Times New Roman"/>
        </w:rPr>
        <w:t xml:space="preserve"> </w:t>
      </w:r>
      <w:r w:rsidR="004B0A24">
        <w:rPr>
          <w:rFonts w:ascii="Times New Roman" w:hAnsi="Times New Roman"/>
        </w:rPr>
        <w:t xml:space="preserve">did not </w:t>
      </w:r>
      <w:r w:rsidR="00895453">
        <w:rPr>
          <w:rFonts w:ascii="Times New Roman" w:hAnsi="Times New Roman"/>
        </w:rPr>
        <w:t>require costs in terms of differential expenditures</w:t>
      </w:r>
      <w:r w:rsidR="006C70E5">
        <w:rPr>
          <w:rFonts w:ascii="Times New Roman" w:hAnsi="Times New Roman"/>
        </w:rPr>
        <w:t>, unlike this one</w:t>
      </w:r>
      <w:r w:rsidR="0090077A">
        <w:rPr>
          <w:rFonts w:ascii="Times New Roman" w:hAnsi="Times New Roman"/>
        </w:rPr>
        <w:t xml:space="preserve"> (Kahneman &amp; Tversky, 1979; Tversky &amp; Kahneman, 1981; Tversky &amp; Kahneman, 1991; O’Connor, 1989; Miller &amp; Fagley, 1991</w:t>
      </w:r>
      <w:r w:rsidR="00052CBB">
        <w:rPr>
          <w:rFonts w:ascii="Times New Roman" w:hAnsi="Times New Roman"/>
        </w:rPr>
        <w:t>; Johnson et al., 1993</w:t>
      </w:r>
      <w:r w:rsidR="0090077A">
        <w:rPr>
          <w:rFonts w:ascii="Times New Roman" w:hAnsi="Times New Roman"/>
        </w:rPr>
        <w:t>)</w:t>
      </w:r>
      <w:r w:rsidR="00895453">
        <w:rPr>
          <w:rFonts w:ascii="Times New Roman" w:hAnsi="Times New Roman"/>
        </w:rPr>
        <w:t xml:space="preserve">.  </w:t>
      </w:r>
      <w:r w:rsidR="001C73AE">
        <w:rPr>
          <w:rFonts w:ascii="Times New Roman" w:hAnsi="Times New Roman"/>
        </w:rPr>
        <w:t>The findings suggest that in circumstances where one’s personal assets must be expend</w:t>
      </w:r>
      <w:r w:rsidR="00D61DAC">
        <w:rPr>
          <w:rFonts w:ascii="Times New Roman" w:hAnsi="Times New Roman"/>
        </w:rPr>
        <w:t>ed in order to achieve an</w:t>
      </w:r>
      <w:r w:rsidR="001C73AE">
        <w:rPr>
          <w:rFonts w:ascii="Times New Roman" w:hAnsi="Times New Roman"/>
        </w:rPr>
        <w:t xml:space="preserve"> outcome, people are still likely to consider </w:t>
      </w:r>
      <w:r w:rsidR="003B0A37">
        <w:rPr>
          <w:rFonts w:ascii="Times New Roman" w:hAnsi="Times New Roman"/>
        </w:rPr>
        <w:t xml:space="preserve">potential </w:t>
      </w:r>
      <w:r w:rsidR="001C73AE">
        <w:rPr>
          <w:rFonts w:ascii="Times New Roman" w:hAnsi="Times New Roman"/>
        </w:rPr>
        <w:t>losses to be more significant than gains, and that they are more likely to employ more resources</w:t>
      </w:r>
      <w:r w:rsidR="00FD70BF">
        <w:rPr>
          <w:rFonts w:ascii="Times New Roman" w:hAnsi="Times New Roman"/>
        </w:rPr>
        <w:t xml:space="preserve"> or effort</w:t>
      </w:r>
      <w:r w:rsidR="001C73AE">
        <w:rPr>
          <w:rFonts w:ascii="Times New Roman" w:hAnsi="Times New Roman"/>
        </w:rPr>
        <w:t xml:space="preserve"> to avoid a loss than to earn a reward.</w:t>
      </w:r>
      <w:r w:rsidR="00FD70BF">
        <w:rPr>
          <w:rFonts w:ascii="Times New Roman" w:hAnsi="Times New Roman"/>
        </w:rPr>
        <w:t xml:space="preserve">  We view this as analogous</w:t>
      </w:r>
      <w:r w:rsidR="00AB59DB">
        <w:rPr>
          <w:rFonts w:ascii="Times New Roman" w:hAnsi="Times New Roman"/>
        </w:rPr>
        <w:t xml:space="preserve"> to risk-seeking behavior</w:t>
      </w:r>
      <w:r w:rsidR="00FD70BF">
        <w:rPr>
          <w:rFonts w:ascii="Times New Roman" w:hAnsi="Times New Roman"/>
        </w:rPr>
        <w:t>, in that people are more likely to sacrifice more in the hopes of avoiding a negative outcome.</w:t>
      </w:r>
      <w:r w:rsidR="006A5051">
        <w:rPr>
          <w:rFonts w:ascii="Times New Roman" w:hAnsi="Times New Roman"/>
        </w:rPr>
        <w:t xml:space="preserve">  </w:t>
      </w:r>
      <w:r w:rsidR="00855144">
        <w:rPr>
          <w:rFonts w:ascii="Times New Roman" w:hAnsi="Times New Roman"/>
        </w:rPr>
        <w:t>In other words, loss-aversion ironically compels people to put more of what they already have at risk in order to prevent the loss of something else, but when people stand to gain something, they are more cautious.  Perhaps this is because the successful prevention of a loss is itself a sort of rewar</w:t>
      </w:r>
      <w:r w:rsidR="007F7E16">
        <w:rPr>
          <w:rFonts w:ascii="Times New Roman" w:hAnsi="Times New Roman"/>
        </w:rPr>
        <w:t>d</w:t>
      </w:r>
      <w:r w:rsidR="00033BB7">
        <w:rPr>
          <w:rFonts w:ascii="Times New Roman" w:hAnsi="Times New Roman"/>
        </w:rPr>
        <w:t>.  This hypothesis is also supported by the Kim et al. (2006) study mentioned previously, which, based on the comparable firing patterns in response to both reward receipt and punishment avoidance, came to a similar conclusion.</w:t>
      </w:r>
    </w:p>
    <w:p w14:paraId="28DE439B" w14:textId="200FC379" w:rsidR="00FD70BF" w:rsidRPr="004370C6" w:rsidRDefault="00FD70BF" w:rsidP="00D16DF3">
      <w:pPr>
        <w:spacing w:line="480" w:lineRule="auto"/>
        <w:rPr>
          <w:rFonts w:ascii="Times New Roman" w:hAnsi="Times New Roman"/>
        </w:rPr>
      </w:pPr>
      <w:r>
        <w:rPr>
          <w:rFonts w:ascii="Times New Roman" w:hAnsi="Times New Roman"/>
        </w:rPr>
        <w:tab/>
      </w:r>
      <w:r w:rsidR="00D90A00">
        <w:rPr>
          <w:rFonts w:ascii="Times New Roman" w:hAnsi="Times New Roman"/>
        </w:rPr>
        <w:t>I</w:t>
      </w:r>
      <w:r w:rsidRPr="004370C6">
        <w:rPr>
          <w:rFonts w:ascii="Times New Roman" w:hAnsi="Times New Roman"/>
        </w:rPr>
        <w:t>t was</w:t>
      </w:r>
      <w:r w:rsidR="00D90A00">
        <w:rPr>
          <w:rFonts w:ascii="Times New Roman" w:hAnsi="Times New Roman"/>
        </w:rPr>
        <w:t xml:space="preserve"> also</w:t>
      </w:r>
      <w:r w:rsidRPr="004370C6">
        <w:rPr>
          <w:rFonts w:ascii="Times New Roman" w:hAnsi="Times New Roman"/>
        </w:rPr>
        <w:t xml:space="preserve"> observed that there was a significant difference between the proportion of hard task choices made on middle probability level trials</w:t>
      </w:r>
      <w:r w:rsidR="00D90A00">
        <w:rPr>
          <w:rFonts w:ascii="Times New Roman" w:hAnsi="Times New Roman"/>
        </w:rPr>
        <w:t>, as well as a near-significant trend in the LW-HL trials,</w:t>
      </w:r>
      <w:r w:rsidRPr="004370C6">
        <w:rPr>
          <w:rFonts w:ascii="Times New Roman" w:hAnsi="Times New Roman"/>
        </w:rPr>
        <w:t xml:space="preserve"> across the win and loss-avoidance blocks.  More specifically, participants were more likely to choose the hard task on these trials in the loss</w:t>
      </w:r>
      <w:r w:rsidR="00D90A00">
        <w:rPr>
          <w:rFonts w:ascii="Times New Roman" w:hAnsi="Times New Roman"/>
        </w:rPr>
        <w:t xml:space="preserve"> </w:t>
      </w:r>
      <w:r w:rsidR="00FF6C2F" w:rsidRPr="004370C6">
        <w:rPr>
          <w:rFonts w:ascii="Times New Roman" w:hAnsi="Times New Roman"/>
        </w:rPr>
        <w:t>avoidance</w:t>
      </w:r>
      <w:r w:rsidRPr="004370C6">
        <w:rPr>
          <w:rFonts w:ascii="Times New Roman" w:hAnsi="Times New Roman"/>
        </w:rPr>
        <w:t xml:space="preserve"> block than in the win block.  </w:t>
      </w:r>
      <w:r w:rsidR="004E420C" w:rsidRPr="004370C6">
        <w:rPr>
          <w:rFonts w:ascii="Times New Roman" w:hAnsi="Times New Roman"/>
        </w:rPr>
        <w:t>However, this outcome</w:t>
      </w:r>
      <w:r w:rsidR="00D90A00">
        <w:rPr>
          <w:rFonts w:ascii="Times New Roman" w:hAnsi="Times New Roman"/>
        </w:rPr>
        <w:t xml:space="preserve"> was not observed in the</w:t>
      </w:r>
      <w:r w:rsidR="004E420C" w:rsidRPr="004370C6">
        <w:rPr>
          <w:rFonts w:ascii="Times New Roman" w:hAnsi="Times New Roman"/>
        </w:rPr>
        <w:t xml:space="preserve"> </w:t>
      </w:r>
      <w:r w:rsidR="00D90A00">
        <w:rPr>
          <w:rFonts w:ascii="Times New Roman" w:hAnsi="Times New Roman"/>
        </w:rPr>
        <w:t>HW-LL</w:t>
      </w:r>
      <w:r w:rsidR="004E420C" w:rsidRPr="004370C6">
        <w:rPr>
          <w:rFonts w:ascii="Times New Roman" w:hAnsi="Times New Roman"/>
        </w:rPr>
        <w:t xml:space="preserve"> </w:t>
      </w:r>
      <w:r w:rsidR="00D90A00">
        <w:rPr>
          <w:rFonts w:ascii="Times New Roman" w:hAnsi="Times New Roman"/>
        </w:rPr>
        <w:t>trials</w:t>
      </w:r>
      <w:r w:rsidR="004E420C" w:rsidRPr="004370C6">
        <w:rPr>
          <w:rFonts w:ascii="Times New Roman" w:hAnsi="Times New Roman"/>
        </w:rPr>
        <w:t>.</w:t>
      </w:r>
      <w:r w:rsidR="00D90A00">
        <w:rPr>
          <w:rFonts w:ascii="Times New Roman" w:hAnsi="Times New Roman"/>
        </w:rPr>
        <w:t xml:space="preserve">  We suggest that this is due to </w:t>
      </w:r>
      <w:r w:rsidR="00BB49E5">
        <w:rPr>
          <w:rFonts w:ascii="Times New Roman" w:hAnsi="Times New Roman"/>
        </w:rPr>
        <w:t xml:space="preserve">the certainty of desired outcome provided by the </w:t>
      </w:r>
      <w:r w:rsidR="0026490C">
        <w:rPr>
          <w:rFonts w:ascii="Times New Roman" w:hAnsi="Times New Roman"/>
        </w:rPr>
        <w:t>high probability</w:t>
      </w:r>
      <w:r w:rsidR="00BB49E5">
        <w:rPr>
          <w:rFonts w:ascii="Times New Roman" w:hAnsi="Times New Roman"/>
        </w:rPr>
        <w:t xml:space="preserve"> of </w:t>
      </w:r>
      <w:r w:rsidR="0026490C">
        <w:rPr>
          <w:rFonts w:ascii="Times New Roman" w:hAnsi="Times New Roman"/>
        </w:rPr>
        <w:t xml:space="preserve">both </w:t>
      </w:r>
      <w:r w:rsidR="00BB49E5">
        <w:rPr>
          <w:rFonts w:ascii="Times New Roman" w:hAnsi="Times New Roman"/>
        </w:rPr>
        <w:t xml:space="preserve">winning and </w:t>
      </w:r>
      <w:r w:rsidR="0026490C">
        <w:rPr>
          <w:rFonts w:ascii="Times New Roman" w:hAnsi="Times New Roman"/>
        </w:rPr>
        <w:t>losing on those trials (recall that there is an 88% chance of winning and a 12% chance of avoiding the loss</w:t>
      </w:r>
      <w:r w:rsidR="00DB7786">
        <w:rPr>
          <w:rFonts w:ascii="Times New Roman" w:hAnsi="Times New Roman"/>
        </w:rPr>
        <w:t>, or an 88% chance of losing</w:t>
      </w:r>
      <w:r w:rsidR="0026490C">
        <w:rPr>
          <w:rFonts w:ascii="Times New Roman" w:hAnsi="Times New Roman"/>
        </w:rPr>
        <w:t xml:space="preserve">).  As Kahneman &amp; Tversky (1979) originally demonstrated, as probability of a gain increases, people grow more and more risk-seeking.  Similarly, as probability of a loss increases, people </w:t>
      </w:r>
      <w:r w:rsidR="00AE1315">
        <w:rPr>
          <w:rFonts w:ascii="Times New Roman" w:hAnsi="Times New Roman"/>
        </w:rPr>
        <w:t xml:space="preserve">also </w:t>
      </w:r>
      <w:r w:rsidR="0026490C">
        <w:rPr>
          <w:rFonts w:ascii="Times New Roman" w:hAnsi="Times New Roman"/>
        </w:rPr>
        <w:t>favor riskier options.  Our results show that these patterns apply to effort expend</w:t>
      </w:r>
      <w:r w:rsidR="00AE1315">
        <w:rPr>
          <w:rFonts w:ascii="Times New Roman" w:hAnsi="Times New Roman"/>
        </w:rPr>
        <w:t>iture and motivation as well:</w:t>
      </w:r>
      <w:r w:rsidR="0026490C">
        <w:rPr>
          <w:rFonts w:ascii="Times New Roman" w:hAnsi="Times New Roman"/>
        </w:rPr>
        <w:t xml:space="preserve"> participants </w:t>
      </w:r>
      <w:r w:rsidR="009924B4">
        <w:rPr>
          <w:rFonts w:ascii="Times New Roman" w:hAnsi="Times New Roman"/>
        </w:rPr>
        <w:t>put in more work to achieve a probable gain and also to avoid a probable loss.</w:t>
      </w:r>
    </w:p>
    <w:p w14:paraId="03854829" w14:textId="6D85DE5C" w:rsidR="00C52A96" w:rsidRDefault="00C52A96" w:rsidP="00D16DF3">
      <w:pPr>
        <w:spacing w:line="480" w:lineRule="auto"/>
        <w:rPr>
          <w:rFonts w:ascii="Times New Roman" w:hAnsi="Times New Roman"/>
        </w:rPr>
      </w:pPr>
      <w:r>
        <w:rPr>
          <w:rFonts w:ascii="Times New Roman" w:hAnsi="Times New Roman"/>
          <w:b/>
        </w:rPr>
        <w:tab/>
      </w:r>
      <w:r w:rsidR="003B0A37">
        <w:rPr>
          <w:rFonts w:ascii="Times New Roman" w:hAnsi="Times New Roman"/>
        </w:rPr>
        <w:t>The impact of playing order on performance was unexpected</w:t>
      </w:r>
      <w:r>
        <w:rPr>
          <w:rFonts w:ascii="Times New Roman" w:hAnsi="Times New Roman"/>
        </w:rPr>
        <w:t>.  Playin</w:t>
      </w:r>
      <w:r w:rsidR="003B0A37">
        <w:rPr>
          <w:rFonts w:ascii="Times New Roman" w:hAnsi="Times New Roman"/>
        </w:rPr>
        <w:t>g the win block first was</w:t>
      </w:r>
      <w:r>
        <w:rPr>
          <w:rFonts w:ascii="Times New Roman" w:hAnsi="Times New Roman"/>
        </w:rPr>
        <w:t xml:space="preserve"> predictive of increased number o</w:t>
      </w:r>
      <w:r w:rsidR="00FF6C2F">
        <w:rPr>
          <w:rFonts w:ascii="Times New Roman" w:hAnsi="Times New Roman"/>
        </w:rPr>
        <w:t>f hard task choices in the loss-</w:t>
      </w:r>
      <w:r>
        <w:rPr>
          <w:rFonts w:ascii="Times New Roman" w:hAnsi="Times New Roman"/>
        </w:rPr>
        <w:t>avoidance block, but if the order was switched participants tended to make approximately the same number of hard task choices in each block.</w:t>
      </w:r>
      <w:r w:rsidR="00B07AB1">
        <w:rPr>
          <w:rFonts w:ascii="Times New Roman" w:hAnsi="Times New Roman"/>
        </w:rPr>
        <w:t xml:space="preserve">  Thi</w:t>
      </w:r>
      <w:r w:rsidR="003B0A37">
        <w:rPr>
          <w:rFonts w:ascii="Times New Roman" w:hAnsi="Times New Roman"/>
        </w:rPr>
        <w:t>s pattern is consistent with</w:t>
      </w:r>
      <w:r w:rsidR="00B07AB1">
        <w:rPr>
          <w:rFonts w:ascii="Times New Roman" w:hAnsi="Times New Roman"/>
        </w:rPr>
        <w:t xml:space="preserve"> another aspect of Prospect Theory, the endowment effect, which posits that people are much less willing to</w:t>
      </w:r>
      <w:r w:rsidR="00E23C6D">
        <w:rPr>
          <w:rFonts w:ascii="Times New Roman" w:hAnsi="Times New Roman"/>
        </w:rPr>
        <w:t xml:space="preserve"> give up or risk losing what they already have (Thaler, 1980).</w:t>
      </w:r>
      <w:r w:rsidR="003D090F">
        <w:rPr>
          <w:rFonts w:ascii="Times New Roman" w:hAnsi="Times New Roman"/>
        </w:rPr>
        <w:t xml:space="preserve">  In this case, </w:t>
      </w:r>
      <w:r w:rsidR="003B0A37">
        <w:rPr>
          <w:rFonts w:ascii="Times New Roman" w:hAnsi="Times New Roman"/>
        </w:rPr>
        <w:t xml:space="preserve">it would be predicted that </w:t>
      </w:r>
      <w:r w:rsidR="003D090F">
        <w:rPr>
          <w:rFonts w:ascii="Times New Roman" w:hAnsi="Times New Roman"/>
        </w:rPr>
        <w:t>participants who played the win blocks first subsequently want</w:t>
      </w:r>
      <w:r w:rsidR="003077AA">
        <w:rPr>
          <w:rFonts w:ascii="Times New Roman" w:hAnsi="Times New Roman"/>
        </w:rPr>
        <w:t>ed to ensure that the money they</w:t>
      </w:r>
      <w:r w:rsidR="003D090F">
        <w:rPr>
          <w:rFonts w:ascii="Times New Roman" w:hAnsi="Times New Roman"/>
        </w:rPr>
        <w:t xml:space="preserve"> had already earned would not be lost in the next round.  </w:t>
      </w:r>
      <w:r w:rsidR="003B0A37">
        <w:rPr>
          <w:rFonts w:ascii="Times New Roman" w:hAnsi="Times New Roman"/>
        </w:rPr>
        <w:t>By contrast</w:t>
      </w:r>
      <w:r w:rsidR="003077AA">
        <w:rPr>
          <w:rFonts w:ascii="Times New Roman" w:hAnsi="Times New Roman"/>
        </w:rPr>
        <w:t>,</w:t>
      </w:r>
      <w:r w:rsidR="003D090F">
        <w:rPr>
          <w:rFonts w:ascii="Times New Roman" w:hAnsi="Times New Roman"/>
        </w:rPr>
        <w:t xml:space="preserve"> </w:t>
      </w:r>
      <w:r w:rsidR="008C77BF">
        <w:rPr>
          <w:rFonts w:ascii="Times New Roman" w:hAnsi="Times New Roman"/>
        </w:rPr>
        <w:t>individuals who</w:t>
      </w:r>
      <w:r w:rsidR="00FF6C2F">
        <w:rPr>
          <w:rFonts w:ascii="Times New Roman" w:hAnsi="Times New Roman"/>
        </w:rPr>
        <w:t xml:space="preserve"> experienced the loss-</w:t>
      </w:r>
      <w:r w:rsidR="008C77BF">
        <w:rPr>
          <w:rFonts w:ascii="Times New Roman" w:hAnsi="Times New Roman"/>
        </w:rPr>
        <w:t>avoidance block first did not have any incentive to work extra hard to protect their money, since they had not yet been given the chance to earn anything.  Together, t</w:t>
      </w:r>
      <w:r w:rsidR="003B0A37">
        <w:rPr>
          <w:rFonts w:ascii="Times New Roman" w:hAnsi="Times New Roman"/>
        </w:rPr>
        <w:t>hese results give</w:t>
      </w:r>
      <w:r w:rsidR="008C77BF">
        <w:rPr>
          <w:rFonts w:ascii="Times New Roman" w:hAnsi="Times New Roman"/>
        </w:rPr>
        <w:t xml:space="preserve"> support to our finding that Pr</w:t>
      </w:r>
      <w:r w:rsidR="003B0A37">
        <w:rPr>
          <w:rFonts w:ascii="Times New Roman" w:hAnsi="Times New Roman"/>
        </w:rPr>
        <w:t>ospect Theory is applicable</w:t>
      </w:r>
      <w:r w:rsidR="008C77BF">
        <w:rPr>
          <w:rFonts w:ascii="Times New Roman" w:hAnsi="Times New Roman"/>
        </w:rPr>
        <w:t xml:space="preserve"> in situations involving effort mobilization.</w:t>
      </w:r>
    </w:p>
    <w:p w14:paraId="2EC9CF7C" w14:textId="0B3CDF37" w:rsidR="00856E14" w:rsidRDefault="008F346C" w:rsidP="00D16DF3">
      <w:pPr>
        <w:spacing w:line="480" w:lineRule="auto"/>
        <w:rPr>
          <w:rFonts w:ascii="Times New Roman" w:hAnsi="Times New Roman"/>
        </w:rPr>
      </w:pPr>
      <w:r>
        <w:rPr>
          <w:rFonts w:ascii="Times New Roman" w:hAnsi="Times New Roman"/>
        </w:rPr>
        <w:tab/>
      </w:r>
      <w:r w:rsidR="003B0A37">
        <w:rPr>
          <w:rFonts w:ascii="Times New Roman" w:hAnsi="Times New Roman"/>
        </w:rPr>
        <w:t>Our</w:t>
      </w:r>
      <w:r w:rsidR="00D61DAC">
        <w:rPr>
          <w:rFonts w:ascii="Times New Roman" w:hAnsi="Times New Roman"/>
        </w:rPr>
        <w:t xml:space="preserve"> </w:t>
      </w:r>
      <w:r w:rsidR="00037664">
        <w:rPr>
          <w:rFonts w:ascii="Times New Roman" w:hAnsi="Times New Roman"/>
        </w:rPr>
        <w:t>hypotheses</w:t>
      </w:r>
      <w:r>
        <w:rPr>
          <w:rFonts w:ascii="Times New Roman" w:hAnsi="Times New Roman"/>
        </w:rPr>
        <w:t xml:space="preserve"> that higher trait anhedonia and depression would be negatively correlated with hard task choice while higher anxiety wou</w:t>
      </w:r>
      <w:r w:rsidR="00D61DAC">
        <w:rPr>
          <w:rFonts w:ascii="Times New Roman" w:hAnsi="Times New Roman"/>
        </w:rPr>
        <w:t>ld be positively correlated</w:t>
      </w:r>
      <w:r w:rsidR="00037664">
        <w:rPr>
          <w:rFonts w:ascii="Times New Roman" w:hAnsi="Times New Roman"/>
        </w:rPr>
        <w:t xml:space="preserve"> were</w:t>
      </w:r>
      <w:r>
        <w:rPr>
          <w:rFonts w:ascii="Times New Roman" w:hAnsi="Times New Roman"/>
        </w:rPr>
        <w:t xml:space="preserve"> not supported by the data.  Results showed no associations with any of the self-report measure scores, including the MASQ scales.  </w:t>
      </w:r>
      <w:r w:rsidR="009628C2">
        <w:rPr>
          <w:rFonts w:ascii="Times New Roman" w:hAnsi="Times New Roman"/>
        </w:rPr>
        <w:t xml:space="preserve">Correlations with calculated win/loss biases were not significant either.  </w:t>
      </w:r>
      <w:r w:rsidR="00D61DAC">
        <w:rPr>
          <w:rFonts w:ascii="Times New Roman" w:hAnsi="Times New Roman"/>
        </w:rPr>
        <w:t>These findings are in</w:t>
      </w:r>
      <w:r>
        <w:rPr>
          <w:rFonts w:ascii="Times New Roman" w:hAnsi="Times New Roman"/>
        </w:rPr>
        <w:t>consistent with past reports involving the EEfRT.  Treadway et al. (2009) showed a strong inverse correlation between anhedonia scores, as determined by the Chapman Scales, and hard task choice in the original EEfRT.  While the n</w:t>
      </w:r>
      <w:r w:rsidR="00FF6C2F">
        <w:rPr>
          <w:rFonts w:ascii="Times New Roman" w:hAnsi="Times New Roman"/>
        </w:rPr>
        <w:t>ull findings regarding the loss-</w:t>
      </w:r>
      <w:r>
        <w:rPr>
          <w:rFonts w:ascii="Times New Roman" w:hAnsi="Times New Roman"/>
        </w:rPr>
        <w:t>avoidance block of trials is not necessarily surprising, the same null fin</w:t>
      </w:r>
      <w:r w:rsidR="003B0A37">
        <w:rPr>
          <w:rFonts w:ascii="Times New Roman" w:hAnsi="Times New Roman"/>
        </w:rPr>
        <w:t>dings in the win block were</w:t>
      </w:r>
      <w:r>
        <w:rPr>
          <w:rFonts w:ascii="Times New Roman" w:hAnsi="Times New Roman"/>
        </w:rPr>
        <w:t xml:space="preserve"> unexpected.</w:t>
      </w:r>
      <w:r w:rsidR="004448BA">
        <w:rPr>
          <w:rFonts w:ascii="Times New Roman" w:hAnsi="Times New Roman"/>
        </w:rPr>
        <w:t xml:space="preserve">  We can think of several possible reasons for this</w:t>
      </w:r>
      <w:r w:rsidR="003B0A37">
        <w:rPr>
          <w:rFonts w:ascii="Times New Roman" w:hAnsi="Times New Roman"/>
        </w:rPr>
        <w:t xml:space="preserve"> outcome, however.  First</w:t>
      </w:r>
      <w:r w:rsidR="004448BA">
        <w:rPr>
          <w:rFonts w:ascii="Times New Roman" w:hAnsi="Times New Roman"/>
        </w:rPr>
        <w:t>, this study involved a relatively healthy population of Vanderbilt undergraduate studen</w:t>
      </w:r>
      <w:r w:rsidR="003930A1">
        <w:rPr>
          <w:rFonts w:ascii="Times New Roman" w:hAnsi="Times New Roman"/>
        </w:rPr>
        <w:t>ts, with self-report scores</w:t>
      </w:r>
      <w:r w:rsidR="00AD2890">
        <w:rPr>
          <w:rFonts w:ascii="Times New Roman" w:hAnsi="Times New Roman"/>
        </w:rPr>
        <w:t xml:space="preserve"> (most importantly those on the MASQ)</w:t>
      </w:r>
      <w:r w:rsidR="004448BA">
        <w:rPr>
          <w:rFonts w:ascii="Times New Roman" w:hAnsi="Times New Roman"/>
        </w:rPr>
        <w:t xml:space="preserve"> lower than what one would expect to find in a patient population</w:t>
      </w:r>
      <w:r w:rsidR="008567E9">
        <w:rPr>
          <w:rFonts w:ascii="Times New Roman" w:hAnsi="Times New Roman"/>
        </w:rPr>
        <w:t xml:space="preserve"> (see Watson et al., 1995)</w:t>
      </w:r>
      <w:r w:rsidR="004448BA">
        <w:rPr>
          <w:rFonts w:ascii="Times New Roman" w:hAnsi="Times New Roman"/>
        </w:rPr>
        <w:t>.</w:t>
      </w:r>
      <w:r w:rsidR="00620AEA">
        <w:rPr>
          <w:rFonts w:ascii="Times New Roman" w:hAnsi="Times New Roman"/>
        </w:rPr>
        <w:t xml:space="preserve">  The fact that this group did not display particularly significant symptomatology </w:t>
      </w:r>
      <w:r w:rsidR="006A6B93">
        <w:rPr>
          <w:rFonts w:ascii="Times New Roman" w:hAnsi="Times New Roman"/>
        </w:rPr>
        <w:t xml:space="preserve">resulted in scores that did not provide an adequate range to allow much </w:t>
      </w:r>
      <w:r w:rsidR="00AF6277">
        <w:rPr>
          <w:rFonts w:ascii="Times New Roman" w:hAnsi="Times New Roman"/>
        </w:rPr>
        <w:t>variability</w:t>
      </w:r>
      <w:r w:rsidR="006A6B93">
        <w:rPr>
          <w:rFonts w:ascii="Times New Roman" w:hAnsi="Times New Roman"/>
        </w:rPr>
        <w:t>.  I</w:t>
      </w:r>
      <w:r w:rsidR="00620AEA">
        <w:rPr>
          <w:rFonts w:ascii="Times New Roman" w:hAnsi="Times New Roman"/>
        </w:rPr>
        <w:t>t</w:t>
      </w:r>
      <w:r w:rsidR="006A6B93">
        <w:rPr>
          <w:rFonts w:ascii="Times New Roman" w:hAnsi="Times New Roman"/>
        </w:rPr>
        <w:t xml:space="preserve"> also</w:t>
      </w:r>
      <w:r w:rsidR="00620AEA">
        <w:rPr>
          <w:rFonts w:ascii="Times New Roman" w:hAnsi="Times New Roman"/>
        </w:rPr>
        <w:t xml:space="preserve"> did not assess the targeted population of people experiencing higher ratings of anhedonia, depression, and anxiety.  </w:t>
      </w:r>
      <w:r w:rsidR="00CD6AE2">
        <w:rPr>
          <w:rFonts w:ascii="Times New Roman" w:hAnsi="Times New Roman"/>
        </w:rPr>
        <w:t xml:space="preserve">It would be useful </w:t>
      </w:r>
      <w:r w:rsidR="00AF6277">
        <w:rPr>
          <w:rFonts w:ascii="Times New Roman" w:hAnsi="Times New Roman"/>
        </w:rPr>
        <w:t>to re-attempt this experiment with</w:t>
      </w:r>
      <w:r w:rsidR="00CD6AE2">
        <w:rPr>
          <w:rFonts w:ascii="Times New Roman" w:hAnsi="Times New Roman"/>
        </w:rPr>
        <w:t xml:space="preserve"> a clinical population.</w:t>
      </w:r>
    </w:p>
    <w:p w14:paraId="782589ED" w14:textId="0C1752D7" w:rsidR="00620AEA" w:rsidRDefault="00856E14" w:rsidP="006A6B93">
      <w:pPr>
        <w:spacing w:line="480" w:lineRule="auto"/>
        <w:rPr>
          <w:rFonts w:ascii="Times New Roman" w:hAnsi="Times New Roman"/>
        </w:rPr>
      </w:pPr>
      <w:r>
        <w:rPr>
          <w:rFonts w:ascii="Times New Roman" w:hAnsi="Times New Roman"/>
        </w:rPr>
        <w:tab/>
        <w:t xml:space="preserve">Further problems with self-report measures may have also contributed to the null findings in this study, including recall bias.  As Solhan et al. (2009) explain, questionnaires, although efficient and cost-effective, are limited by the fact that they require participants to re-imagine past emotional states.  </w:t>
      </w:r>
      <w:r w:rsidR="00287E06">
        <w:rPr>
          <w:rFonts w:ascii="Times New Roman" w:hAnsi="Times New Roman"/>
        </w:rPr>
        <w:t xml:space="preserve">It has been well-established that </w:t>
      </w:r>
      <w:r w:rsidR="00E35223">
        <w:rPr>
          <w:rFonts w:ascii="Times New Roman" w:hAnsi="Times New Roman"/>
        </w:rPr>
        <w:t>memory is subject to inaccuracy, due to various effects, including current mood</w:t>
      </w:r>
      <w:r w:rsidR="00CD6AE2">
        <w:rPr>
          <w:rFonts w:ascii="Times New Roman" w:hAnsi="Times New Roman"/>
        </w:rPr>
        <w:t>-state</w:t>
      </w:r>
      <w:r w:rsidR="00E35223">
        <w:rPr>
          <w:rFonts w:ascii="Times New Roman" w:hAnsi="Times New Roman"/>
        </w:rPr>
        <w:t xml:space="preserve"> referencing, use of heuristics, variability of emotional experiences, etc</w:t>
      </w:r>
      <w:r w:rsidR="00F13CA5">
        <w:rPr>
          <w:rFonts w:ascii="Times New Roman" w:hAnsi="Times New Roman"/>
        </w:rPr>
        <w:t>.</w:t>
      </w:r>
      <w:r w:rsidR="00E35223">
        <w:rPr>
          <w:rFonts w:ascii="Times New Roman" w:hAnsi="Times New Roman"/>
        </w:rPr>
        <w:t xml:space="preserve"> (Solhan et al., 2009; </w:t>
      </w:r>
      <w:r w:rsidR="004D2422">
        <w:rPr>
          <w:rFonts w:ascii="Times New Roman" w:hAnsi="Times New Roman"/>
        </w:rPr>
        <w:t>McFarland et al., 1989;</w:t>
      </w:r>
      <w:r w:rsidR="000977ED">
        <w:rPr>
          <w:rFonts w:ascii="Times New Roman" w:hAnsi="Times New Roman"/>
        </w:rPr>
        <w:t xml:space="preserve"> Perrine &amp; Schroder, 2005)</w:t>
      </w:r>
      <w:r w:rsidR="00E35223">
        <w:rPr>
          <w:rFonts w:ascii="Times New Roman" w:hAnsi="Times New Roman"/>
        </w:rPr>
        <w:t>.</w:t>
      </w:r>
      <w:r w:rsidR="00D61DAC">
        <w:rPr>
          <w:rFonts w:ascii="Times New Roman" w:hAnsi="Times New Roman"/>
        </w:rPr>
        <w:t xml:space="preserve">  Because of this, it is</w:t>
      </w:r>
      <w:r w:rsidR="00CD6AE2">
        <w:rPr>
          <w:rFonts w:ascii="Times New Roman" w:hAnsi="Times New Roman"/>
        </w:rPr>
        <w:t xml:space="preserve"> possible that the self-report scores obtained in this study did not </w:t>
      </w:r>
      <w:r w:rsidR="00D61DAC">
        <w:rPr>
          <w:rFonts w:ascii="Times New Roman" w:hAnsi="Times New Roman"/>
        </w:rPr>
        <w:t xml:space="preserve">provide a completely accurate </w:t>
      </w:r>
      <w:r w:rsidR="00CD6AE2">
        <w:rPr>
          <w:rFonts w:ascii="Times New Roman" w:hAnsi="Times New Roman"/>
        </w:rPr>
        <w:t>represent</w:t>
      </w:r>
      <w:r w:rsidR="00D61DAC">
        <w:rPr>
          <w:rFonts w:ascii="Times New Roman" w:hAnsi="Times New Roman"/>
        </w:rPr>
        <w:t>ation of</w:t>
      </w:r>
      <w:r w:rsidR="00CD6AE2">
        <w:rPr>
          <w:rFonts w:ascii="Times New Roman" w:hAnsi="Times New Roman"/>
        </w:rPr>
        <w:t xml:space="preserve"> participants’ true emotional states.  </w:t>
      </w:r>
    </w:p>
    <w:p w14:paraId="6FAC5C39" w14:textId="6240F358" w:rsidR="00033521" w:rsidRDefault="00033521" w:rsidP="006A6B93">
      <w:pPr>
        <w:spacing w:line="480" w:lineRule="auto"/>
        <w:rPr>
          <w:rFonts w:ascii="Times New Roman" w:hAnsi="Times New Roman"/>
        </w:rPr>
      </w:pPr>
      <w:r>
        <w:rPr>
          <w:rFonts w:ascii="Times New Roman" w:hAnsi="Times New Roman"/>
        </w:rPr>
        <w:tab/>
      </w:r>
      <w:r w:rsidR="00A13AD9">
        <w:rPr>
          <w:rFonts w:ascii="Times New Roman" w:hAnsi="Times New Roman"/>
        </w:rPr>
        <w:t>We</w:t>
      </w:r>
      <w:r>
        <w:rPr>
          <w:rFonts w:ascii="Times New Roman" w:hAnsi="Times New Roman"/>
        </w:rPr>
        <w:t xml:space="preserve"> must </w:t>
      </w:r>
      <w:r w:rsidR="00A13AD9">
        <w:rPr>
          <w:rFonts w:ascii="Times New Roman" w:hAnsi="Times New Roman"/>
        </w:rPr>
        <w:t xml:space="preserve">alternatively </w:t>
      </w:r>
      <w:r>
        <w:rPr>
          <w:rFonts w:ascii="Times New Roman" w:hAnsi="Times New Roman"/>
        </w:rPr>
        <w:t>consider the possibility that the modified EEfRT actually measures something that the sel</w:t>
      </w:r>
      <w:r w:rsidR="00520CAE">
        <w:rPr>
          <w:rFonts w:ascii="Times New Roman" w:hAnsi="Times New Roman"/>
        </w:rPr>
        <w:t>f-report questionnaires do not</w:t>
      </w:r>
      <w:r>
        <w:rPr>
          <w:rFonts w:ascii="Times New Roman" w:hAnsi="Times New Roman"/>
        </w:rPr>
        <w:t xml:space="preserve"> capture.</w:t>
      </w:r>
      <w:r w:rsidR="00520CAE">
        <w:rPr>
          <w:rFonts w:ascii="Times New Roman" w:hAnsi="Times New Roman"/>
        </w:rPr>
        <w:t xml:space="preserve">  More specifically, the true value of the EEfRT may lie in its translational qualities, in that it has been successfully used in DA studies modeled after the preclinical literature</w:t>
      </w:r>
      <w:r w:rsidR="00A308B8">
        <w:rPr>
          <w:rFonts w:ascii="Times New Roman" w:hAnsi="Times New Roman"/>
        </w:rPr>
        <w:t xml:space="preserve"> on DA </w:t>
      </w:r>
      <w:r w:rsidR="00FA7AD1">
        <w:rPr>
          <w:rFonts w:ascii="Times New Roman" w:hAnsi="Times New Roman"/>
        </w:rPr>
        <w:t xml:space="preserve">function </w:t>
      </w:r>
      <w:r w:rsidR="00A308B8">
        <w:rPr>
          <w:rFonts w:ascii="Times New Roman" w:hAnsi="Times New Roman"/>
        </w:rPr>
        <w:t>and motivation</w:t>
      </w:r>
      <w:r w:rsidR="00520CAE">
        <w:rPr>
          <w:rFonts w:ascii="Times New Roman" w:hAnsi="Times New Roman"/>
        </w:rPr>
        <w:t xml:space="preserve"> described above.  A recent study showed that increasing DA levels in human participants by administering a dose of amphetamine also increased the amount of hard tasks performed </w:t>
      </w:r>
      <w:r w:rsidR="00A308B8">
        <w:rPr>
          <w:rFonts w:ascii="Times New Roman" w:hAnsi="Times New Roman"/>
        </w:rPr>
        <w:t xml:space="preserve">on the original EEfRT </w:t>
      </w:r>
      <w:r w:rsidR="00520CAE">
        <w:rPr>
          <w:rFonts w:ascii="Times New Roman" w:hAnsi="Times New Roman"/>
        </w:rPr>
        <w:t>(Wardle et al., 2011).</w:t>
      </w:r>
      <w:r w:rsidR="00A308B8">
        <w:rPr>
          <w:rFonts w:ascii="Times New Roman" w:hAnsi="Times New Roman"/>
        </w:rPr>
        <w:t xml:space="preserve">  This finding suggests that the EEfRT is fundamentally a measure of motivation.  The questionnaires employed in this study, on the contrary, are not</w:t>
      </w:r>
      <w:r w:rsidR="00D61DAC">
        <w:rPr>
          <w:rFonts w:ascii="Times New Roman" w:hAnsi="Times New Roman"/>
        </w:rPr>
        <w:t xml:space="preserve"> limited to an assessment of motivation</w:t>
      </w:r>
      <w:r w:rsidR="00A308B8">
        <w:rPr>
          <w:rFonts w:ascii="Times New Roman" w:hAnsi="Times New Roman"/>
        </w:rPr>
        <w:t>.</w:t>
      </w:r>
      <w:r w:rsidR="00FA7AD1">
        <w:rPr>
          <w:rFonts w:ascii="Times New Roman" w:hAnsi="Times New Roman"/>
        </w:rPr>
        <w:t xml:space="preserve">  For this reason, it is feasible that the lack of correlation between task performance and self-report scores is a consequence of their mismatched applications.</w:t>
      </w:r>
    </w:p>
    <w:p w14:paraId="48F1E935" w14:textId="3E67525F" w:rsidR="00903F50" w:rsidRDefault="00903F50" w:rsidP="00903F50">
      <w:pPr>
        <w:spacing w:line="480" w:lineRule="auto"/>
        <w:ind w:firstLine="720"/>
        <w:rPr>
          <w:rFonts w:ascii="Times New Roman" w:hAnsi="Times New Roman"/>
        </w:rPr>
      </w:pPr>
      <w:r>
        <w:rPr>
          <w:rFonts w:ascii="Times New Roman" w:hAnsi="Times New Roman"/>
        </w:rPr>
        <w:t>A potentially limiting factor was the relatively small sample size.  For an individual differences study, thirty-four participants is a rather low number, providing limited statistical power.  A replication of this study with a larger sample may yield different results that might better support our hypothesis.  Relatedly, another limitation of this study may have been the overall analytic approach taken, in that we did not use Generalized Estimating Equations (GEE) as the authors of the original EEfRT study did (Treadway et al., 2009).  Performing these calculations may have allowed greater sensitivity to variation among a greater number of parameters, especially in a multi-faceted task such as the modified EEfRT, which involves factors such as reward magnitude, probability level, win versus loss-avoidance, expected value, etc.</w:t>
      </w:r>
    </w:p>
    <w:p w14:paraId="658DC54B" w14:textId="5B187A59" w:rsidR="00696452" w:rsidRDefault="00033521" w:rsidP="00D16DF3">
      <w:pPr>
        <w:spacing w:line="480" w:lineRule="auto"/>
        <w:rPr>
          <w:rFonts w:ascii="Times New Roman" w:hAnsi="Times New Roman"/>
        </w:rPr>
      </w:pPr>
      <w:r>
        <w:rPr>
          <w:rFonts w:ascii="Times New Roman" w:hAnsi="Times New Roman"/>
        </w:rPr>
        <w:tab/>
        <w:t>Finally, i</w:t>
      </w:r>
      <w:r w:rsidR="00696452">
        <w:rPr>
          <w:rFonts w:ascii="Times New Roman" w:hAnsi="Times New Roman"/>
        </w:rPr>
        <w:t>t is also possible that the length of time that participants play</w:t>
      </w:r>
      <w:r w:rsidR="0081271C">
        <w:rPr>
          <w:rFonts w:ascii="Times New Roman" w:hAnsi="Times New Roman"/>
        </w:rPr>
        <w:t>ed each block of trials, 15</w:t>
      </w:r>
      <w:r w:rsidR="00696452">
        <w:rPr>
          <w:rFonts w:ascii="Times New Roman" w:hAnsi="Times New Roman"/>
        </w:rPr>
        <w:t xml:space="preserve"> minutes, may not have been long enough to </w:t>
      </w:r>
      <w:r w:rsidR="006C70E5">
        <w:rPr>
          <w:rFonts w:ascii="Times New Roman" w:hAnsi="Times New Roman"/>
        </w:rPr>
        <w:t>obtain an adequate number of trials to use in analyses</w:t>
      </w:r>
      <w:r w:rsidR="00696452">
        <w:rPr>
          <w:rFonts w:ascii="Times New Roman" w:hAnsi="Times New Roman"/>
        </w:rPr>
        <w:t>.  This length of time was chosen both in order to reduce fatigue and to keep the overall length of the study from being too long.  The original EEfRT study, however, had participants play</w:t>
      </w:r>
      <w:r w:rsidR="0081271C">
        <w:rPr>
          <w:rFonts w:ascii="Times New Roman" w:hAnsi="Times New Roman"/>
        </w:rPr>
        <w:t xml:space="preserve"> one round for a total of 20</w:t>
      </w:r>
      <w:r w:rsidR="00696452">
        <w:rPr>
          <w:rFonts w:ascii="Times New Roman" w:hAnsi="Times New Roman"/>
        </w:rPr>
        <w:t xml:space="preserve"> minutes, which enabled the authors </w:t>
      </w:r>
      <w:r w:rsidR="0081271C">
        <w:rPr>
          <w:rFonts w:ascii="Times New Roman" w:hAnsi="Times New Roman"/>
        </w:rPr>
        <w:t>to use a total of 50 trials per person, a much more substantial amount than the 34 we used in this study (Treadway et al., 2009).</w:t>
      </w:r>
      <w:r w:rsidR="004159D6">
        <w:rPr>
          <w:rFonts w:ascii="Times New Roman" w:hAnsi="Times New Roman"/>
        </w:rPr>
        <w:t xml:space="preserve">  </w:t>
      </w:r>
      <w:r w:rsidR="00B502B7">
        <w:rPr>
          <w:rFonts w:ascii="Times New Roman" w:hAnsi="Times New Roman"/>
        </w:rPr>
        <w:t>Since the split-half reliability tests conducted also produced rather weak internal correlations, we suggest that more trials are needed to increase reliability.  It would be worthwhile to attempt this study again with a slightly different set-up, perhaps involving two separate sessions in which participants play the win block in one session for 20 minutes and the loss block in the other session for 20 minutes.  Hopefully this format would significantly increase the total number of trials used in data analysis and create greater statistical sensitivity and reliability without leading to participant fatigue.</w:t>
      </w:r>
    </w:p>
    <w:p w14:paraId="78671D88" w14:textId="26E4ED3C" w:rsidR="008440DC" w:rsidRDefault="008440DC" w:rsidP="00D16DF3">
      <w:pPr>
        <w:spacing w:line="480" w:lineRule="auto"/>
        <w:rPr>
          <w:rFonts w:ascii="Times New Roman" w:hAnsi="Times New Roman"/>
        </w:rPr>
      </w:pPr>
      <w:r>
        <w:rPr>
          <w:rFonts w:ascii="Times New Roman" w:hAnsi="Times New Roman"/>
          <w:i/>
        </w:rPr>
        <w:t>Conclusions</w:t>
      </w:r>
    </w:p>
    <w:p w14:paraId="376DCFF8" w14:textId="22DF5821" w:rsidR="008440DC" w:rsidRPr="008440DC" w:rsidRDefault="008440DC" w:rsidP="00955301">
      <w:pPr>
        <w:widowControl w:val="0"/>
        <w:spacing w:line="480" w:lineRule="auto"/>
        <w:rPr>
          <w:rFonts w:ascii="Times New Roman" w:hAnsi="Times New Roman"/>
        </w:rPr>
      </w:pPr>
      <w:r>
        <w:rPr>
          <w:rFonts w:ascii="Times New Roman" w:hAnsi="Times New Roman"/>
        </w:rPr>
        <w:tab/>
        <w:t>This study attempted to examine the ef</w:t>
      </w:r>
      <w:r w:rsidR="00FF6C2F">
        <w:rPr>
          <w:rFonts w:ascii="Times New Roman" w:hAnsi="Times New Roman"/>
        </w:rPr>
        <w:t>fects of a win frame and a loss-</w:t>
      </w:r>
      <w:r>
        <w:rPr>
          <w:rFonts w:ascii="Times New Roman" w:hAnsi="Times New Roman"/>
        </w:rPr>
        <w:t>avoidance frame on individuals’ willingness to perform an effortful task.  On one hand, we obtained results consistent with our hypothesis that participants would be more likely to perform the more difficult task in order to avoid losing money than they would be to win money</w:t>
      </w:r>
      <w:r w:rsidR="00786FEE">
        <w:rPr>
          <w:rFonts w:ascii="Times New Roman" w:hAnsi="Times New Roman"/>
        </w:rPr>
        <w:t xml:space="preserve">, particularly at the 50% </w:t>
      </w:r>
      <w:r w:rsidR="007C5B10">
        <w:rPr>
          <w:rFonts w:ascii="Times New Roman" w:hAnsi="Times New Roman"/>
        </w:rPr>
        <w:t xml:space="preserve">and LW-HL </w:t>
      </w:r>
      <w:r w:rsidR="00786FEE">
        <w:rPr>
          <w:rFonts w:ascii="Times New Roman" w:hAnsi="Times New Roman"/>
        </w:rPr>
        <w:t>probability level</w:t>
      </w:r>
      <w:r w:rsidR="007C5B10">
        <w:rPr>
          <w:rFonts w:ascii="Times New Roman" w:hAnsi="Times New Roman"/>
        </w:rPr>
        <w:t>s</w:t>
      </w:r>
      <w:r w:rsidR="00275283">
        <w:rPr>
          <w:rFonts w:ascii="Times New Roman" w:hAnsi="Times New Roman"/>
        </w:rPr>
        <w:t>.  In general, t</w:t>
      </w:r>
      <w:r>
        <w:rPr>
          <w:rFonts w:ascii="Times New Roman" w:hAnsi="Times New Roman"/>
        </w:rPr>
        <w:t>his is consistent with Prospect Theory, which d</w:t>
      </w:r>
      <w:r w:rsidR="00786FEE">
        <w:rPr>
          <w:rFonts w:ascii="Times New Roman" w:hAnsi="Times New Roman"/>
        </w:rPr>
        <w:t>emonstrates that people</w:t>
      </w:r>
      <w:r w:rsidR="00037664">
        <w:rPr>
          <w:rFonts w:ascii="Times New Roman" w:hAnsi="Times New Roman"/>
        </w:rPr>
        <w:t xml:space="preserve"> view losses as more aversive than gains are rewarding.  However, our hypotheses regarding the role of anhedonia, depression, and anxiety</w:t>
      </w:r>
      <w:r w:rsidR="00D61DAC">
        <w:rPr>
          <w:rFonts w:ascii="Times New Roman" w:hAnsi="Times New Roman"/>
        </w:rPr>
        <w:t xml:space="preserve"> were not supported by the data</w:t>
      </w:r>
      <w:r w:rsidR="00037664">
        <w:rPr>
          <w:rFonts w:ascii="Times New Roman" w:hAnsi="Times New Roman"/>
        </w:rPr>
        <w:t xml:space="preserve">.  Due to some notable </w:t>
      </w:r>
      <w:r w:rsidR="00786FEE">
        <w:rPr>
          <w:rFonts w:ascii="Times New Roman" w:hAnsi="Times New Roman"/>
        </w:rPr>
        <w:t>limitations</w:t>
      </w:r>
      <w:r w:rsidR="00037664">
        <w:rPr>
          <w:rFonts w:ascii="Times New Roman" w:hAnsi="Times New Roman"/>
        </w:rPr>
        <w:t xml:space="preserve"> in the structure of the experiment, it would be worthwhile to re-attempt this study after having addressed those issues.</w:t>
      </w:r>
    </w:p>
    <w:p w14:paraId="156EF27B" w14:textId="442BA9BF" w:rsidR="00916764" w:rsidRDefault="00916764" w:rsidP="00142261">
      <w:pPr>
        <w:spacing w:line="480" w:lineRule="auto"/>
        <w:rPr>
          <w:rFonts w:ascii="Times New Roman" w:hAnsi="Times New Roman" w:cs="Times New Roman"/>
        </w:rPr>
      </w:pPr>
      <w:r>
        <w:rPr>
          <w:rFonts w:ascii="Times New Roman" w:hAnsi="Times New Roman" w:cs="Times New Roman"/>
        </w:rPr>
        <w:br w:type="page"/>
      </w:r>
    </w:p>
    <w:p w14:paraId="5C591334" w14:textId="77777777" w:rsidR="00476FE1" w:rsidRDefault="00916764" w:rsidP="00916764">
      <w:pPr>
        <w:spacing w:line="480" w:lineRule="auto"/>
        <w:jc w:val="center"/>
        <w:rPr>
          <w:rFonts w:ascii="Times New Roman" w:hAnsi="Times New Roman" w:cs="Times New Roman"/>
        </w:rPr>
      </w:pPr>
      <w:r>
        <w:rPr>
          <w:rFonts w:ascii="Times New Roman" w:hAnsi="Times New Roman" w:cs="Times New Roman"/>
        </w:rPr>
        <w:t>References</w:t>
      </w:r>
    </w:p>
    <w:p w14:paraId="7B03DDC2" w14:textId="080B5977" w:rsidR="00B56D0E" w:rsidRDefault="00B56D0E" w:rsidP="00FB2354">
      <w:pPr>
        <w:spacing w:line="480" w:lineRule="auto"/>
        <w:rPr>
          <w:rFonts w:ascii="Times New Roman" w:hAnsi="Times New Roman"/>
          <w:color w:val="000000"/>
          <w:szCs w:val="20"/>
        </w:rPr>
      </w:pPr>
      <w:r w:rsidRPr="00EC39D7">
        <w:rPr>
          <w:rFonts w:ascii="Times New Roman" w:hAnsi="Times New Roman"/>
          <w:color w:val="000000"/>
          <w:szCs w:val="20"/>
        </w:rPr>
        <w:t>A</w:t>
      </w:r>
      <w:r>
        <w:rPr>
          <w:rFonts w:ascii="Times New Roman" w:hAnsi="Times New Roman"/>
          <w:color w:val="000000"/>
          <w:szCs w:val="20"/>
        </w:rPr>
        <w:t>merican Psychiatric Association</w:t>
      </w:r>
      <w:r w:rsidRPr="00EC39D7">
        <w:rPr>
          <w:rFonts w:ascii="Times New Roman" w:hAnsi="Times New Roman"/>
          <w:color w:val="000000"/>
          <w:szCs w:val="20"/>
        </w:rPr>
        <w:t xml:space="preserve"> (1994).</w:t>
      </w:r>
      <w:r>
        <w:rPr>
          <w:rFonts w:ascii="Times New Roman" w:hAnsi="Times New Roman"/>
          <w:color w:val="000000"/>
          <w:szCs w:val="20"/>
        </w:rPr>
        <w:t xml:space="preserve"> </w:t>
      </w:r>
      <w:r w:rsidRPr="00EC39D7">
        <w:rPr>
          <w:rFonts w:ascii="Times New Roman" w:hAnsi="Times New Roman"/>
          <w:color w:val="000000"/>
          <w:szCs w:val="20"/>
        </w:rPr>
        <w:t xml:space="preserve"> </w:t>
      </w:r>
      <w:r w:rsidRPr="00EC39D7">
        <w:rPr>
          <w:rFonts w:ascii="Times New Roman" w:hAnsi="Times New Roman"/>
          <w:i/>
          <w:color w:val="000000"/>
          <w:szCs w:val="20"/>
        </w:rPr>
        <w:t xml:space="preserve">Diagnostic and statistical manual of mental </w:t>
      </w:r>
      <w:r w:rsidRPr="00EC39D7">
        <w:rPr>
          <w:rFonts w:ascii="Times New Roman" w:hAnsi="Times New Roman"/>
          <w:i/>
          <w:color w:val="000000"/>
          <w:szCs w:val="20"/>
        </w:rPr>
        <w:tab/>
        <w:t>disorders</w:t>
      </w:r>
      <w:r w:rsidRPr="00EC39D7">
        <w:rPr>
          <w:rFonts w:ascii="Times New Roman" w:hAnsi="Times New Roman"/>
          <w:color w:val="000000"/>
          <w:szCs w:val="20"/>
        </w:rPr>
        <w:t xml:space="preserve"> (4th ed.).</w:t>
      </w:r>
      <w:r>
        <w:rPr>
          <w:rFonts w:ascii="Times New Roman" w:hAnsi="Times New Roman"/>
          <w:color w:val="000000"/>
          <w:szCs w:val="20"/>
        </w:rPr>
        <w:t xml:space="preserve"> </w:t>
      </w:r>
      <w:r w:rsidRPr="00EC39D7">
        <w:rPr>
          <w:rFonts w:ascii="Times New Roman" w:hAnsi="Times New Roman"/>
          <w:color w:val="000000"/>
          <w:szCs w:val="20"/>
        </w:rPr>
        <w:t xml:space="preserve"> Washington, D.C.: Author.</w:t>
      </w:r>
    </w:p>
    <w:p w14:paraId="499BBFA8" w14:textId="1FE1CF40" w:rsidR="00FF5A98" w:rsidRPr="00FF5A98" w:rsidRDefault="00FF5A98" w:rsidP="00FF5A98">
      <w:pPr>
        <w:spacing w:line="480" w:lineRule="auto"/>
        <w:rPr>
          <w:rFonts w:ascii="Times New Roman" w:hAnsi="Times New Roman" w:cs="Times New Roman"/>
          <w:noProof/>
        </w:rPr>
      </w:pPr>
      <w:r w:rsidRPr="00FF5A98">
        <w:rPr>
          <w:rFonts w:ascii="Times New Roman" w:hAnsi="Times New Roman" w:cs="Times New Roman"/>
          <w:noProof/>
        </w:rPr>
        <w:t>Amsterdam, J.</w:t>
      </w:r>
      <w:r w:rsidR="00B6327E">
        <w:rPr>
          <w:rFonts w:ascii="Times New Roman" w:hAnsi="Times New Roman" w:cs="Times New Roman"/>
          <w:noProof/>
        </w:rPr>
        <w:t xml:space="preserve"> </w:t>
      </w:r>
      <w:r w:rsidRPr="00FF5A98">
        <w:rPr>
          <w:rFonts w:ascii="Times New Roman" w:hAnsi="Times New Roman" w:cs="Times New Roman"/>
          <w:noProof/>
        </w:rPr>
        <w:t>D., Settle, R.</w:t>
      </w:r>
      <w:r w:rsidR="00B6327E">
        <w:rPr>
          <w:rFonts w:ascii="Times New Roman" w:hAnsi="Times New Roman" w:cs="Times New Roman"/>
          <w:noProof/>
        </w:rPr>
        <w:t xml:space="preserve"> </w:t>
      </w:r>
      <w:r w:rsidRPr="00FF5A98">
        <w:rPr>
          <w:rFonts w:ascii="Times New Roman" w:hAnsi="Times New Roman" w:cs="Times New Roman"/>
          <w:noProof/>
        </w:rPr>
        <w:t>G., Doty,</w:t>
      </w:r>
      <w:r>
        <w:rPr>
          <w:rFonts w:ascii="Times New Roman" w:hAnsi="Times New Roman" w:cs="Times New Roman"/>
          <w:noProof/>
        </w:rPr>
        <w:t xml:space="preserve"> R.</w:t>
      </w:r>
      <w:r w:rsidR="00B6327E">
        <w:rPr>
          <w:rFonts w:ascii="Times New Roman" w:hAnsi="Times New Roman" w:cs="Times New Roman"/>
          <w:noProof/>
        </w:rPr>
        <w:t xml:space="preserve"> </w:t>
      </w:r>
      <w:r>
        <w:rPr>
          <w:rFonts w:ascii="Times New Roman" w:hAnsi="Times New Roman" w:cs="Times New Roman"/>
          <w:noProof/>
        </w:rPr>
        <w:t>L., Abelman, E., Winokur, A.</w:t>
      </w:r>
      <w:r w:rsidRPr="00FF5A98">
        <w:rPr>
          <w:rFonts w:ascii="Times New Roman" w:hAnsi="Times New Roman" w:cs="Times New Roman"/>
          <w:noProof/>
        </w:rPr>
        <w:t xml:space="preserve"> </w:t>
      </w:r>
      <w:r>
        <w:rPr>
          <w:rFonts w:ascii="Times New Roman" w:hAnsi="Times New Roman" w:cs="Times New Roman"/>
          <w:noProof/>
        </w:rPr>
        <w:t>(</w:t>
      </w:r>
      <w:r w:rsidRPr="00FF5A98">
        <w:rPr>
          <w:rFonts w:ascii="Times New Roman" w:hAnsi="Times New Roman" w:cs="Times New Roman"/>
          <w:noProof/>
        </w:rPr>
        <w:t>1987</w:t>
      </w:r>
      <w:r>
        <w:rPr>
          <w:rFonts w:ascii="Times New Roman" w:hAnsi="Times New Roman" w:cs="Times New Roman"/>
          <w:noProof/>
        </w:rPr>
        <w:t>)</w:t>
      </w:r>
      <w:r w:rsidRPr="00FF5A98">
        <w:rPr>
          <w:rFonts w:ascii="Times New Roman" w:hAnsi="Times New Roman" w:cs="Times New Roman"/>
          <w:noProof/>
        </w:rPr>
        <w:t xml:space="preserve">. Taste and smell </w:t>
      </w:r>
      <w:r>
        <w:rPr>
          <w:rFonts w:ascii="Times New Roman" w:hAnsi="Times New Roman" w:cs="Times New Roman"/>
          <w:noProof/>
        </w:rPr>
        <w:tab/>
        <w:t xml:space="preserve">perception in depression. </w:t>
      </w:r>
      <w:r w:rsidRPr="00FF5A98">
        <w:rPr>
          <w:rFonts w:ascii="Times New Roman" w:hAnsi="Times New Roman" w:cs="Times New Roman"/>
          <w:i/>
          <w:noProof/>
        </w:rPr>
        <w:t>Biological Psychiatry, 22</w:t>
      </w:r>
      <w:r w:rsidRPr="00FF5A98">
        <w:rPr>
          <w:rFonts w:ascii="Times New Roman" w:hAnsi="Times New Roman" w:cs="Times New Roman"/>
          <w:noProof/>
        </w:rPr>
        <w:t>, 1481-1485.</w:t>
      </w:r>
    </w:p>
    <w:p w14:paraId="0B26B5BD" w14:textId="69CB97A5" w:rsidR="009A6601" w:rsidRDefault="009A6601" w:rsidP="00FB2354">
      <w:pPr>
        <w:spacing w:line="480" w:lineRule="auto"/>
        <w:rPr>
          <w:rFonts w:ascii="Times New Roman" w:eastAsia="Times New Roman" w:hAnsi="Times New Roman" w:cs="Times New Roman"/>
        </w:rPr>
      </w:pPr>
      <w:r>
        <w:rPr>
          <w:rFonts w:ascii="Times New Roman" w:eastAsia="Times New Roman" w:hAnsi="Times New Roman" w:cs="Times New Roman"/>
        </w:rPr>
        <w:t xml:space="preserve">Barbano, M. F., &amp; Cador, M. (2007).  Opioids for hedonic experience and dopamine to get ready </w:t>
      </w:r>
      <w:r>
        <w:rPr>
          <w:rFonts w:ascii="Times New Roman" w:eastAsia="Times New Roman" w:hAnsi="Times New Roman" w:cs="Times New Roman"/>
        </w:rPr>
        <w:tab/>
        <w:t xml:space="preserve">for it.  </w:t>
      </w:r>
      <w:r>
        <w:rPr>
          <w:rFonts w:ascii="Times New Roman" w:eastAsia="Times New Roman" w:hAnsi="Times New Roman" w:cs="Times New Roman"/>
          <w:i/>
        </w:rPr>
        <w:t>Psychopharmacology, 191</w:t>
      </w:r>
      <w:r>
        <w:rPr>
          <w:rFonts w:ascii="Times New Roman" w:eastAsia="Times New Roman" w:hAnsi="Times New Roman" w:cs="Times New Roman"/>
        </w:rPr>
        <w:t>, 497-506.</w:t>
      </w:r>
    </w:p>
    <w:p w14:paraId="09D0B6AD" w14:textId="599CA749" w:rsidR="009828C0" w:rsidRDefault="009828C0" w:rsidP="00FB2354">
      <w:pPr>
        <w:spacing w:line="480" w:lineRule="auto"/>
        <w:rPr>
          <w:rFonts w:ascii="Times New Roman" w:eastAsia="Times New Roman" w:hAnsi="Times New Roman" w:cs="Times New Roman"/>
        </w:rPr>
      </w:pPr>
      <w:r>
        <w:rPr>
          <w:rFonts w:ascii="Times New Roman" w:eastAsia="Times New Roman" w:hAnsi="Times New Roman" w:cs="Times New Roman"/>
        </w:rPr>
        <w:t xml:space="preserve">Barch, D. M. (2005).  The relationships among cognition, motivation, and emotion in </w:t>
      </w:r>
      <w:r>
        <w:rPr>
          <w:rFonts w:ascii="Times New Roman" w:eastAsia="Times New Roman" w:hAnsi="Times New Roman" w:cs="Times New Roman"/>
        </w:rPr>
        <w:tab/>
        <w:t xml:space="preserve">schizophrenia: How much and how little we know.  </w:t>
      </w:r>
      <w:r>
        <w:rPr>
          <w:rFonts w:ascii="Times New Roman" w:eastAsia="Times New Roman" w:hAnsi="Times New Roman" w:cs="Times New Roman"/>
          <w:i/>
        </w:rPr>
        <w:t>Schizophrenia Bulletin, 31</w:t>
      </w:r>
      <w:r>
        <w:rPr>
          <w:rFonts w:ascii="Times New Roman" w:eastAsia="Times New Roman" w:hAnsi="Times New Roman" w:cs="Times New Roman"/>
        </w:rPr>
        <w:t>, 875-881.</w:t>
      </w:r>
    </w:p>
    <w:p w14:paraId="5C5ABDB2" w14:textId="398317D9" w:rsidR="00E36D2E" w:rsidRPr="00E36D2E" w:rsidRDefault="00E36D2E" w:rsidP="00E36D2E">
      <w:pPr>
        <w:spacing w:line="480" w:lineRule="auto"/>
        <w:rPr>
          <w:rFonts w:ascii="Times New Roman" w:hAnsi="Times New Roman" w:cs="Times New Roman"/>
          <w:noProof/>
        </w:rPr>
      </w:pPr>
      <w:r>
        <w:rPr>
          <w:rFonts w:ascii="Times New Roman" w:hAnsi="Times New Roman" w:cs="Times New Roman"/>
          <w:noProof/>
        </w:rPr>
        <w:t>Berenbaum, H. (</w:t>
      </w:r>
      <w:r w:rsidRPr="00E36D2E">
        <w:rPr>
          <w:rFonts w:ascii="Times New Roman" w:hAnsi="Times New Roman" w:cs="Times New Roman"/>
          <w:noProof/>
        </w:rPr>
        <w:t>1992a</w:t>
      </w:r>
      <w:r>
        <w:rPr>
          <w:rFonts w:ascii="Times New Roman" w:hAnsi="Times New Roman" w:cs="Times New Roman"/>
          <w:noProof/>
        </w:rPr>
        <w:t>)</w:t>
      </w:r>
      <w:r w:rsidRPr="00E36D2E">
        <w:rPr>
          <w:rFonts w:ascii="Times New Roman" w:hAnsi="Times New Roman" w:cs="Times New Roman"/>
          <w:noProof/>
        </w:rPr>
        <w:t xml:space="preserve">. Posed facial expressions of emotion in schizophrenia and depression. </w:t>
      </w:r>
      <w:r>
        <w:rPr>
          <w:rFonts w:ascii="Times New Roman" w:hAnsi="Times New Roman" w:cs="Times New Roman"/>
          <w:noProof/>
        </w:rPr>
        <w:tab/>
      </w:r>
      <w:r>
        <w:rPr>
          <w:rFonts w:ascii="Times New Roman" w:hAnsi="Times New Roman" w:cs="Times New Roman"/>
          <w:i/>
          <w:noProof/>
        </w:rPr>
        <w:t>Psychological Medicine,</w:t>
      </w:r>
      <w:r>
        <w:rPr>
          <w:rFonts w:ascii="Times New Roman" w:hAnsi="Times New Roman" w:cs="Times New Roman"/>
          <w:noProof/>
        </w:rPr>
        <w:t xml:space="preserve"> </w:t>
      </w:r>
      <w:r>
        <w:rPr>
          <w:rFonts w:ascii="Times New Roman" w:hAnsi="Times New Roman" w:cs="Times New Roman"/>
          <w:i/>
          <w:noProof/>
        </w:rPr>
        <w:t>22</w:t>
      </w:r>
      <w:r w:rsidRPr="00E36D2E">
        <w:rPr>
          <w:rFonts w:ascii="Times New Roman" w:hAnsi="Times New Roman" w:cs="Times New Roman"/>
          <w:noProof/>
        </w:rPr>
        <w:t>, 929-937.</w:t>
      </w:r>
    </w:p>
    <w:p w14:paraId="202C3786" w14:textId="34D88ECF" w:rsidR="00E36D2E" w:rsidRPr="00E36D2E" w:rsidRDefault="00E36D2E" w:rsidP="00E36D2E">
      <w:pPr>
        <w:spacing w:line="480" w:lineRule="auto"/>
        <w:rPr>
          <w:rFonts w:ascii="Times New Roman" w:hAnsi="Times New Roman" w:cs="Times New Roman"/>
          <w:noProof/>
        </w:rPr>
      </w:pPr>
      <w:r>
        <w:rPr>
          <w:rFonts w:ascii="Times New Roman" w:hAnsi="Times New Roman" w:cs="Times New Roman"/>
          <w:noProof/>
        </w:rPr>
        <w:t>Berenbaum, H., Oltmanns, T.</w:t>
      </w:r>
      <w:r w:rsidR="00B6327E">
        <w:rPr>
          <w:rFonts w:ascii="Times New Roman" w:hAnsi="Times New Roman" w:cs="Times New Roman"/>
          <w:noProof/>
        </w:rPr>
        <w:t xml:space="preserve"> </w:t>
      </w:r>
      <w:r>
        <w:rPr>
          <w:rFonts w:ascii="Times New Roman" w:hAnsi="Times New Roman" w:cs="Times New Roman"/>
          <w:noProof/>
        </w:rPr>
        <w:t>F.</w:t>
      </w:r>
      <w:r w:rsidRPr="00E36D2E">
        <w:rPr>
          <w:rFonts w:ascii="Times New Roman" w:hAnsi="Times New Roman" w:cs="Times New Roman"/>
          <w:noProof/>
        </w:rPr>
        <w:t xml:space="preserve"> </w:t>
      </w:r>
      <w:r>
        <w:rPr>
          <w:rFonts w:ascii="Times New Roman" w:hAnsi="Times New Roman" w:cs="Times New Roman"/>
          <w:noProof/>
        </w:rPr>
        <w:t>(</w:t>
      </w:r>
      <w:r w:rsidRPr="00E36D2E">
        <w:rPr>
          <w:rFonts w:ascii="Times New Roman" w:hAnsi="Times New Roman" w:cs="Times New Roman"/>
          <w:noProof/>
        </w:rPr>
        <w:t>1992b</w:t>
      </w:r>
      <w:r>
        <w:rPr>
          <w:rFonts w:ascii="Times New Roman" w:hAnsi="Times New Roman" w:cs="Times New Roman"/>
          <w:noProof/>
        </w:rPr>
        <w:t>)</w:t>
      </w:r>
      <w:r w:rsidRPr="00E36D2E">
        <w:rPr>
          <w:rFonts w:ascii="Times New Roman" w:hAnsi="Times New Roman" w:cs="Times New Roman"/>
          <w:noProof/>
        </w:rPr>
        <w:t xml:space="preserve">. Emotional experience and expression in schizophrenia </w:t>
      </w:r>
      <w:r>
        <w:rPr>
          <w:rFonts w:ascii="Times New Roman" w:hAnsi="Times New Roman" w:cs="Times New Roman"/>
          <w:noProof/>
        </w:rPr>
        <w:tab/>
      </w:r>
      <w:r w:rsidRPr="00E36D2E">
        <w:rPr>
          <w:rFonts w:ascii="Times New Roman" w:hAnsi="Times New Roman" w:cs="Times New Roman"/>
          <w:noProof/>
        </w:rPr>
        <w:t xml:space="preserve">and depression. </w:t>
      </w:r>
      <w:r>
        <w:rPr>
          <w:rFonts w:ascii="Times New Roman" w:hAnsi="Times New Roman" w:cs="Times New Roman"/>
          <w:i/>
          <w:noProof/>
        </w:rPr>
        <w:t>Journal of Abnormal Psychology,</w:t>
      </w:r>
      <w:r w:rsidRPr="00E36D2E">
        <w:rPr>
          <w:rFonts w:ascii="Times New Roman" w:hAnsi="Times New Roman" w:cs="Times New Roman"/>
          <w:i/>
          <w:noProof/>
        </w:rPr>
        <w:t xml:space="preserve"> 101</w:t>
      </w:r>
      <w:r w:rsidRPr="00E36D2E">
        <w:rPr>
          <w:rFonts w:ascii="Times New Roman" w:hAnsi="Times New Roman" w:cs="Times New Roman"/>
          <w:noProof/>
        </w:rPr>
        <w:t>, 37-44.</w:t>
      </w:r>
    </w:p>
    <w:p w14:paraId="64067D01" w14:textId="17F6A657" w:rsidR="00254204" w:rsidRDefault="00254204" w:rsidP="00FB2354">
      <w:pPr>
        <w:spacing w:line="480" w:lineRule="auto"/>
        <w:rPr>
          <w:rFonts w:ascii="Times New Roman" w:eastAsia="Times New Roman" w:hAnsi="Times New Roman" w:cs="Times New Roman"/>
        </w:rPr>
      </w:pPr>
      <w:r>
        <w:rPr>
          <w:rFonts w:ascii="Times New Roman" w:eastAsia="Times New Roman" w:hAnsi="Times New Roman" w:cs="Times New Roman"/>
        </w:rPr>
        <w:t xml:space="preserve">Berke, J. D., &amp; Hyman, S. E. (2000). Addiction, dopamine, and the molecular mechanisms of </w:t>
      </w:r>
      <w:r>
        <w:rPr>
          <w:rFonts w:ascii="Times New Roman" w:eastAsia="Times New Roman" w:hAnsi="Times New Roman" w:cs="Times New Roman"/>
        </w:rPr>
        <w:tab/>
        <w:t xml:space="preserve">memory.  </w:t>
      </w:r>
      <w:r>
        <w:rPr>
          <w:rFonts w:ascii="Times New Roman" w:eastAsia="Times New Roman" w:hAnsi="Times New Roman" w:cs="Times New Roman"/>
          <w:i/>
        </w:rPr>
        <w:t>Neuron, 25</w:t>
      </w:r>
      <w:r>
        <w:rPr>
          <w:rFonts w:ascii="Times New Roman" w:eastAsia="Times New Roman" w:hAnsi="Times New Roman" w:cs="Times New Roman"/>
        </w:rPr>
        <w:t>, 515-532.</w:t>
      </w:r>
    </w:p>
    <w:p w14:paraId="3BD71FF3" w14:textId="1B7A0054" w:rsidR="00130DCE" w:rsidRPr="00130DCE" w:rsidRDefault="00130DCE" w:rsidP="00FB2354">
      <w:pPr>
        <w:spacing w:line="480" w:lineRule="auto"/>
        <w:rPr>
          <w:rFonts w:ascii="Times New Roman" w:hAnsi="Times New Roman" w:cs="Times New Roman"/>
          <w:noProof/>
        </w:rPr>
      </w:pPr>
      <w:r w:rsidRPr="00130DCE">
        <w:rPr>
          <w:rFonts w:ascii="Times New Roman" w:hAnsi="Times New Roman" w:cs="Times New Roman"/>
          <w:noProof/>
        </w:rPr>
        <w:t>Berlin, I., Givry-Steiner, L., Lecrubier, Y., Puech, A.</w:t>
      </w:r>
      <w:r>
        <w:rPr>
          <w:rFonts w:ascii="Times New Roman" w:hAnsi="Times New Roman" w:cs="Times New Roman"/>
          <w:noProof/>
        </w:rPr>
        <w:t xml:space="preserve"> J.</w:t>
      </w:r>
      <w:r w:rsidRPr="00130DCE">
        <w:rPr>
          <w:rFonts w:ascii="Times New Roman" w:hAnsi="Times New Roman" w:cs="Times New Roman"/>
          <w:noProof/>
        </w:rPr>
        <w:t xml:space="preserve"> </w:t>
      </w:r>
      <w:r>
        <w:rPr>
          <w:rFonts w:ascii="Times New Roman" w:hAnsi="Times New Roman" w:cs="Times New Roman"/>
          <w:noProof/>
        </w:rPr>
        <w:t>(</w:t>
      </w:r>
      <w:r w:rsidRPr="00130DCE">
        <w:rPr>
          <w:rFonts w:ascii="Times New Roman" w:hAnsi="Times New Roman" w:cs="Times New Roman"/>
          <w:noProof/>
        </w:rPr>
        <w:t>1998</w:t>
      </w:r>
      <w:r>
        <w:rPr>
          <w:rFonts w:ascii="Times New Roman" w:hAnsi="Times New Roman" w:cs="Times New Roman"/>
          <w:noProof/>
        </w:rPr>
        <w:t>)</w:t>
      </w:r>
      <w:r w:rsidRPr="00130DCE">
        <w:rPr>
          <w:rFonts w:ascii="Times New Roman" w:hAnsi="Times New Roman" w:cs="Times New Roman"/>
          <w:noProof/>
        </w:rPr>
        <w:t xml:space="preserve">. </w:t>
      </w:r>
      <w:r>
        <w:rPr>
          <w:rFonts w:ascii="Times New Roman" w:hAnsi="Times New Roman" w:cs="Times New Roman"/>
          <w:noProof/>
        </w:rPr>
        <w:t xml:space="preserve"> </w:t>
      </w:r>
      <w:r w:rsidRPr="00130DCE">
        <w:rPr>
          <w:rFonts w:ascii="Times New Roman" w:hAnsi="Times New Roman" w:cs="Times New Roman"/>
          <w:noProof/>
        </w:rPr>
        <w:t xml:space="preserve">Measures of anhedonia and </w:t>
      </w:r>
      <w:r>
        <w:rPr>
          <w:rFonts w:ascii="Times New Roman" w:hAnsi="Times New Roman" w:cs="Times New Roman"/>
          <w:noProof/>
        </w:rPr>
        <w:tab/>
      </w:r>
      <w:r w:rsidRPr="00130DCE">
        <w:rPr>
          <w:rFonts w:ascii="Times New Roman" w:hAnsi="Times New Roman" w:cs="Times New Roman"/>
          <w:noProof/>
        </w:rPr>
        <w:t xml:space="preserve">hedonic responses to sucrose in depressive and scizophrenic patients in comparison with </w:t>
      </w:r>
      <w:r>
        <w:rPr>
          <w:rFonts w:ascii="Times New Roman" w:hAnsi="Times New Roman" w:cs="Times New Roman"/>
          <w:noProof/>
        </w:rPr>
        <w:tab/>
      </w:r>
      <w:r w:rsidRPr="00130DCE">
        <w:rPr>
          <w:rFonts w:ascii="Times New Roman" w:hAnsi="Times New Roman" w:cs="Times New Roman"/>
          <w:noProof/>
        </w:rPr>
        <w:t xml:space="preserve">healthy subjects. </w:t>
      </w:r>
      <w:r>
        <w:rPr>
          <w:rFonts w:ascii="Times New Roman" w:hAnsi="Times New Roman" w:cs="Times New Roman"/>
          <w:noProof/>
        </w:rPr>
        <w:t xml:space="preserve"> </w:t>
      </w:r>
      <w:r w:rsidRPr="00130DCE">
        <w:rPr>
          <w:rFonts w:ascii="Times New Roman" w:hAnsi="Times New Roman" w:cs="Times New Roman"/>
          <w:i/>
          <w:noProof/>
        </w:rPr>
        <w:t>European Psychiatry, 13</w:t>
      </w:r>
      <w:r w:rsidRPr="00130DCE">
        <w:rPr>
          <w:rFonts w:ascii="Times New Roman" w:hAnsi="Times New Roman" w:cs="Times New Roman"/>
          <w:noProof/>
        </w:rPr>
        <w:t>, 303-309.</w:t>
      </w:r>
    </w:p>
    <w:p w14:paraId="5AC1EE06" w14:textId="7D494FAC" w:rsidR="00FB2354" w:rsidRDefault="00FB2354" w:rsidP="00FB2354">
      <w:pPr>
        <w:spacing w:line="480" w:lineRule="auto"/>
        <w:rPr>
          <w:rFonts w:ascii="Times New Roman" w:eastAsia="Times New Roman" w:hAnsi="Times New Roman" w:cs="Times New Roman"/>
        </w:rPr>
      </w:pPr>
      <w:r w:rsidRPr="00AA1934">
        <w:rPr>
          <w:rFonts w:ascii="Times New Roman" w:eastAsia="Times New Roman" w:hAnsi="Times New Roman" w:cs="Times New Roman"/>
        </w:rPr>
        <w:t>Berridge, K.</w:t>
      </w:r>
      <w:r>
        <w:rPr>
          <w:rFonts w:ascii="Times New Roman" w:eastAsia="Times New Roman" w:hAnsi="Times New Roman" w:cs="Times New Roman"/>
        </w:rPr>
        <w:t xml:space="preserve"> </w:t>
      </w:r>
      <w:r w:rsidRPr="00AA1934">
        <w:rPr>
          <w:rFonts w:ascii="Times New Roman" w:eastAsia="Times New Roman" w:hAnsi="Times New Roman" w:cs="Times New Roman"/>
        </w:rPr>
        <w:t xml:space="preserve">C., </w:t>
      </w:r>
      <w:r>
        <w:rPr>
          <w:rFonts w:ascii="Times New Roman" w:eastAsia="Times New Roman" w:hAnsi="Times New Roman" w:cs="Times New Roman"/>
        </w:rPr>
        <w:t xml:space="preserve">&amp; </w:t>
      </w:r>
      <w:r w:rsidRPr="00AA1934">
        <w:rPr>
          <w:rFonts w:ascii="Times New Roman" w:eastAsia="Times New Roman" w:hAnsi="Times New Roman" w:cs="Times New Roman"/>
        </w:rPr>
        <w:t>Robinson, T.</w:t>
      </w:r>
      <w:r>
        <w:rPr>
          <w:rFonts w:ascii="Times New Roman" w:eastAsia="Times New Roman" w:hAnsi="Times New Roman" w:cs="Times New Roman"/>
        </w:rPr>
        <w:t xml:space="preserve"> </w:t>
      </w:r>
      <w:r w:rsidRPr="00AA1934">
        <w:rPr>
          <w:rFonts w:ascii="Times New Roman" w:eastAsia="Times New Roman" w:hAnsi="Times New Roman" w:cs="Times New Roman"/>
        </w:rPr>
        <w:t xml:space="preserve">E. </w:t>
      </w:r>
      <w:r>
        <w:rPr>
          <w:rFonts w:ascii="Times New Roman" w:eastAsia="Times New Roman" w:hAnsi="Times New Roman" w:cs="Times New Roman"/>
        </w:rPr>
        <w:t xml:space="preserve">(1998).  </w:t>
      </w:r>
      <w:r w:rsidRPr="00AA1934">
        <w:rPr>
          <w:rFonts w:ascii="Times New Roman" w:eastAsia="Times New Roman" w:hAnsi="Times New Roman" w:cs="Times New Roman"/>
        </w:rPr>
        <w:t xml:space="preserve">What is the role of dopamine in reward: hedonic </w:t>
      </w:r>
      <w:r>
        <w:rPr>
          <w:rFonts w:ascii="Times New Roman" w:eastAsia="Times New Roman" w:hAnsi="Times New Roman" w:cs="Times New Roman"/>
        </w:rPr>
        <w:tab/>
      </w:r>
      <w:r w:rsidRPr="00AA1934">
        <w:rPr>
          <w:rFonts w:ascii="Times New Roman" w:eastAsia="Times New Roman" w:hAnsi="Times New Roman" w:cs="Times New Roman"/>
        </w:rPr>
        <w:t xml:space="preserve">impact, reward learning, or incentive salience? </w:t>
      </w:r>
      <w:r>
        <w:rPr>
          <w:rFonts w:ascii="Times New Roman" w:eastAsia="Times New Roman" w:hAnsi="Times New Roman" w:cs="Times New Roman"/>
          <w:i/>
        </w:rPr>
        <w:t>Brain Research Reviews, 28</w:t>
      </w:r>
      <w:r>
        <w:rPr>
          <w:rFonts w:ascii="Times New Roman" w:eastAsia="Times New Roman" w:hAnsi="Times New Roman" w:cs="Times New Roman"/>
        </w:rPr>
        <w:t>, 309-369.</w:t>
      </w:r>
    </w:p>
    <w:p w14:paraId="3C79920F" w14:textId="491400FD" w:rsidR="001125FC" w:rsidRPr="001125FC" w:rsidRDefault="001125FC" w:rsidP="00FB2354">
      <w:pPr>
        <w:spacing w:line="480" w:lineRule="auto"/>
        <w:rPr>
          <w:rFonts w:ascii="Times New Roman" w:eastAsia="Times New Roman" w:hAnsi="Times New Roman" w:cs="Times New Roman"/>
        </w:rPr>
      </w:pPr>
      <w:r>
        <w:rPr>
          <w:rFonts w:ascii="Times New Roman" w:eastAsia="Times New Roman" w:hAnsi="Times New Roman" w:cs="Times New Roman"/>
        </w:rPr>
        <w:t>Berridge, K. C., Venier, I. L., &amp; Robinson, T. E. (1989).  Taste reactivity analysis of 6-</w:t>
      </w:r>
      <w:r>
        <w:rPr>
          <w:rFonts w:ascii="Times New Roman" w:eastAsia="Times New Roman" w:hAnsi="Times New Roman" w:cs="Times New Roman"/>
        </w:rPr>
        <w:tab/>
        <w:t xml:space="preserve">hydroxydopamine-induced aphagia: Implications for arousal and anhedonia hypotheses </w:t>
      </w:r>
      <w:r>
        <w:rPr>
          <w:rFonts w:ascii="Times New Roman" w:eastAsia="Times New Roman" w:hAnsi="Times New Roman" w:cs="Times New Roman"/>
        </w:rPr>
        <w:tab/>
        <w:t xml:space="preserve">of dopamine function.  </w:t>
      </w:r>
      <w:r>
        <w:rPr>
          <w:rFonts w:ascii="Times New Roman" w:eastAsia="Times New Roman" w:hAnsi="Times New Roman" w:cs="Times New Roman"/>
          <w:i/>
        </w:rPr>
        <w:t>Behavioral Neuroscience, 103</w:t>
      </w:r>
      <w:r>
        <w:rPr>
          <w:rFonts w:ascii="Times New Roman" w:eastAsia="Times New Roman" w:hAnsi="Times New Roman" w:cs="Times New Roman"/>
        </w:rPr>
        <w:t>, 36-45.</w:t>
      </w:r>
    </w:p>
    <w:p w14:paraId="1B9E51AE" w14:textId="3B28C830" w:rsidR="00A7134A" w:rsidRDefault="00A7134A" w:rsidP="00FB2354">
      <w:pPr>
        <w:spacing w:line="480" w:lineRule="auto"/>
        <w:rPr>
          <w:rFonts w:ascii="Times New Roman" w:hAnsi="Times New Roman"/>
          <w:color w:val="000000"/>
        </w:rPr>
      </w:pPr>
      <w:r>
        <w:rPr>
          <w:rFonts w:ascii="Times New Roman" w:hAnsi="Times New Roman"/>
          <w:color w:val="000000"/>
          <w:szCs w:val="20"/>
        </w:rPr>
        <w:t>Brinkmann, K., Sch</w:t>
      </w:r>
      <w:r w:rsidRPr="000910C2">
        <w:rPr>
          <w:rFonts w:ascii="Times New Roman" w:hAnsi="Times New Roman"/>
          <w:color w:val="000000"/>
        </w:rPr>
        <w:t>ü</w:t>
      </w:r>
      <w:r>
        <w:rPr>
          <w:rFonts w:ascii="Times New Roman" w:hAnsi="Times New Roman"/>
          <w:color w:val="000000"/>
        </w:rPr>
        <w:t xml:space="preserve">pbach, L., Joye, I. A., &amp; Gendolla, G. H. E. (2009).  Anhedonia and </w:t>
      </w:r>
      <w:r>
        <w:rPr>
          <w:rFonts w:ascii="Times New Roman" w:hAnsi="Times New Roman"/>
          <w:color w:val="000000"/>
        </w:rPr>
        <w:tab/>
        <w:t xml:space="preserve">effort </w:t>
      </w:r>
      <w:r>
        <w:rPr>
          <w:rFonts w:ascii="Times New Roman" w:hAnsi="Times New Roman"/>
          <w:color w:val="000000"/>
        </w:rPr>
        <w:tab/>
        <w:t xml:space="preserve">mobilization in dysphoria: Reduced cardiovascular response to reward and punishment.  </w:t>
      </w:r>
      <w:r>
        <w:rPr>
          <w:rFonts w:ascii="Times New Roman" w:hAnsi="Times New Roman"/>
          <w:color w:val="000000"/>
        </w:rPr>
        <w:tab/>
      </w:r>
      <w:r>
        <w:rPr>
          <w:rFonts w:ascii="Times New Roman" w:hAnsi="Times New Roman"/>
          <w:i/>
          <w:color w:val="000000"/>
        </w:rPr>
        <w:t>International Journal of Psychophysiology, 74</w:t>
      </w:r>
      <w:r>
        <w:rPr>
          <w:rFonts w:ascii="Times New Roman" w:hAnsi="Times New Roman"/>
          <w:color w:val="000000"/>
        </w:rPr>
        <w:t>, 250-258.</w:t>
      </w:r>
    </w:p>
    <w:p w14:paraId="63445601" w14:textId="74E1BC7A" w:rsidR="0012785B" w:rsidRPr="0012785B" w:rsidRDefault="0012785B" w:rsidP="00FB2354">
      <w:pPr>
        <w:spacing w:line="480" w:lineRule="auto"/>
        <w:rPr>
          <w:rFonts w:ascii="Times New Roman" w:hAnsi="Times New Roman"/>
          <w:color w:val="000000"/>
          <w:szCs w:val="20"/>
        </w:rPr>
      </w:pPr>
      <w:r>
        <w:rPr>
          <w:rFonts w:ascii="Times New Roman" w:hAnsi="Times New Roman"/>
          <w:color w:val="000000"/>
        </w:rPr>
        <w:t xml:space="preserve">Clark, L. A., &amp; Watson, D. W. (1991).  Tripartite model of anxiety and depression: Psychometric </w:t>
      </w:r>
      <w:r>
        <w:rPr>
          <w:rFonts w:ascii="Times New Roman" w:hAnsi="Times New Roman"/>
          <w:color w:val="000000"/>
        </w:rPr>
        <w:tab/>
        <w:t xml:space="preserve">evidence and taxonomic implications.  </w:t>
      </w:r>
      <w:r>
        <w:rPr>
          <w:rFonts w:ascii="Times New Roman" w:hAnsi="Times New Roman"/>
          <w:i/>
          <w:color w:val="000000"/>
        </w:rPr>
        <w:t>Journal of Abnormal Psychology, 100</w:t>
      </w:r>
      <w:r>
        <w:rPr>
          <w:rFonts w:ascii="Times New Roman" w:hAnsi="Times New Roman"/>
          <w:color w:val="000000"/>
        </w:rPr>
        <w:t>, 316-336.</w:t>
      </w:r>
    </w:p>
    <w:p w14:paraId="425D2AC7" w14:textId="09DA8DAA" w:rsidR="00B510E4" w:rsidRDefault="00B510E4" w:rsidP="00B510E4">
      <w:pPr>
        <w:pStyle w:val="Heading1"/>
        <w:spacing w:before="2" w:after="2" w:line="480" w:lineRule="auto"/>
        <w:rPr>
          <w:b w:val="0"/>
          <w:sz w:val="24"/>
        </w:rPr>
      </w:pPr>
      <w:r>
        <w:rPr>
          <w:b w:val="0"/>
          <w:sz w:val="24"/>
        </w:rPr>
        <w:t xml:space="preserve">Chentsova-Dutton, Y., &amp; Hanley, K. (2010).  The effects of anhedonia and depression on </w:t>
      </w:r>
      <w:r>
        <w:rPr>
          <w:b w:val="0"/>
          <w:sz w:val="24"/>
        </w:rPr>
        <w:tab/>
        <w:t xml:space="preserve">hedonic responses.  </w:t>
      </w:r>
      <w:r>
        <w:rPr>
          <w:b w:val="0"/>
          <w:i/>
          <w:sz w:val="24"/>
        </w:rPr>
        <w:t>Psychiatry Research, 179</w:t>
      </w:r>
      <w:r>
        <w:rPr>
          <w:b w:val="0"/>
          <w:sz w:val="24"/>
        </w:rPr>
        <w:t>, 176-180.</w:t>
      </w:r>
    </w:p>
    <w:p w14:paraId="6DA87149" w14:textId="1028CF07" w:rsidR="00493326" w:rsidRDefault="00493326" w:rsidP="00B510E4">
      <w:pPr>
        <w:pStyle w:val="Heading1"/>
        <w:spacing w:before="2" w:after="2" w:line="480" w:lineRule="auto"/>
        <w:rPr>
          <w:b w:val="0"/>
          <w:sz w:val="24"/>
        </w:rPr>
      </w:pPr>
      <w:r>
        <w:rPr>
          <w:b w:val="0"/>
          <w:sz w:val="24"/>
        </w:rPr>
        <w:t xml:space="preserve">Cousins, M. S., Atherton, A., Turner, L., &amp; Salamone, J. D. (1996).  Nucleus accumbens </w:t>
      </w:r>
      <w:r>
        <w:rPr>
          <w:b w:val="0"/>
          <w:sz w:val="24"/>
        </w:rPr>
        <w:tab/>
        <w:t xml:space="preserve">dopamine depletions alter relative response allocation in a T-maze cost/benefit task.  </w:t>
      </w:r>
      <w:r>
        <w:rPr>
          <w:b w:val="0"/>
          <w:sz w:val="24"/>
        </w:rPr>
        <w:tab/>
      </w:r>
      <w:r>
        <w:rPr>
          <w:b w:val="0"/>
          <w:i/>
          <w:sz w:val="24"/>
        </w:rPr>
        <w:t xml:space="preserve">Behavioral Brain Research, 74, </w:t>
      </w:r>
      <w:r>
        <w:rPr>
          <w:b w:val="0"/>
          <w:sz w:val="24"/>
        </w:rPr>
        <w:t>189-197.</w:t>
      </w:r>
    </w:p>
    <w:p w14:paraId="47BBE68C" w14:textId="1D116552" w:rsidR="00E45CA0" w:rsidRPr="00E45CA0" w:rsidRDefault="00E45CA0" w:rsidP="00B510E4">
      <w:pPr>
        <w:pStyle w:val="Heading1"/>
        <w:spacing w:before="2" w:after="2" w:line="480" w:lineRule="auto"/>
        <w:rPr>
          <w:b w:val="0"/>
          <w:sz w:val="24"/>
        </w:rPr>
      </w:pPr>
      <w:r>
        <w:rPr>
          <w:b w:val="0"/>
          <w:sz w:val="24"/>
        </w:rPr>
        <w:t xml:space="preserve">De Martino, B., Kumaran, D., Seymour, B., &amp; Dolan, R. J. (2006).  Frames, biases, and rational </w:t>
      </w:r>
      <w:r>
        <w:rPr>
          <w:b w:val="0"/>
          <w:sz w:val="24"/>
        </w:rPr>
        <w:tab/>
        <w:t xml:space="preserve">decision-making in the human brain.  </w:t>
      </w:r>
      <w:r>
        <w:rPr>
          <w:b w:val="0"/>
          <w:i/>
          <w:sz w:val="24"/>
        </w:rPr>
        <w:t>Science, 313</w:t>
      </w:r>
      <w:r>
        <w:rPr>
          <w:b w:val="0"/>
          <w:sz w:val="24"/>
        </w:rPr>
        <w:t>, 684-687.</w:t>
      </w:r>
    </w:p>
    <w:p w14:paraId="6F920871" w14:textId="4446554C" w:rsidR="000A58B9" w:rsidRDefault="000A58B9" w:rsidP="00B510E4">
      <w:pPr>
        <w:pStyle w:val="Heading1"/>
        <w:spacing w:before="2" w:after="2" w:line="480" w:lineRule="auto"/>
        <w:rPr>
          <w:b w:val="0"/>
          <w:sz w:val="24"/>
        </w:rPr>
      </w:pPr>
      <w:r>
        <w:rPr>
          <w:b w:val="0"/>
          <w:sz w:val="24"/>
        </w:rPr>
        <w:t xml:space="preserve">Dunlop, B. W., &amp; Nemeroff, C. B. (2007).  The role of dopamine in the pathophysiology </w:t>
      </w:r>
      <w:r>
        <w:rPr>
          <w:b w:val="0"/>
          <w:sz w:val="24"/>
        </w:rPr>
        <w:tab/>
        <w:t xml:space="preserve">of </w:t>
      </w:r>
      <w:r>
        <w:rPr>
          <w:b w:val="0"/>
          <w:sz w:val="24"/>
        </w:rPr>
        <w:tab/>
        <w:t xml:space="preserve">depression.  </w:t>
      </w:r>
      <w:r>
        <w:rPr>
          <w:b w:val="0"/>
          <w:i/>
          <w:sz w:val="24"/>
        </w:rPr>
        <w:t xml:space="preserve">Archives of General Psychiatry, 64, </w:t>
      </w:r>
      <w:r>
        <w:rPr>
          <w:b w:val="0"/>
          <w:sz w:val="24"/>
        </w:rPr>
        <w:t>327-337.</w:t>
      </w:r>
    </w:p>
    <w:p w14:paraId="3B159F03" w14:textId="42E1E99E" w:rsidR="00D159B0" w:rsidRDefault="00D159B0" w:rsidP="00B510E4">
      <w:pPr>
        <w:pStyle w:val="Heading1"/>
        <w:spacing w:before="2" w:after="2" w:line="480" w:lineRule="auto"/>
        <w:rPr>
          <w:b w:val="0"/>
          <w:sz w:val="24"/>
        </w:rPr>
      </w:pPr>
      <w:r>
        <w:rPr>
          <w:b w:val="0"/>
          <w:sz w:val="24"/>
        </w:rPr>
        <w:t xml:space="preserve">Germans, M. K., &amp; Kring, A. M. (2000).  Hedonic deficit in anhedonia: support for the role of </w:t>
      </w:r>
      <w:r>
        <w:rPr>
          <w:b w:val="0"/>
          <w:sz w:val="24"/>
        </w:rPr>
        <w:tab/>
        <w:t xml:space="preserve">approach motivation.  </w:t>
      </w:r>
      <w:r>
        <w:rPr>
          <w:b w:val="0"/>
          <w:i/>
          <w:sz w:val="24"/>
        </w:rPr>
        <w:t>Personality and Individual Differences, 28</w:t>
      </w:r>
      <w:r>
        <w:rPr>
          <w:b w:val="0"/>
          <w:sz w:val="24"/>
        </w:rPr>
        <w:t>, 659-672.</w:t>
      </w:r>
    </w:p>
    <w:p w14:paraId="1402AAD5" w14:textId="1D4E1049" w:rsidR="00FC14F9" w:rsidRDefault="00FC14F9" w:rsidP="00B510E4">
      <w:pPr>
        <w:pStyle w:val="Heading1"/>
        <w:spacing w:before="2" w:after="2" w:line="480" w:lineRule="auto"/>
        <w:rPr>
          <w:rFonts w:ascii="Times New Roman" w:hAnsi="Times New Roman"/>
          <w:b w:val="0"/>
          <w:sz w:val="24"/>
          <w:szCs w:val="23"/>
        </w:rPr>
      </w:pPr>
      <w:r>
        <w:rPr>
          <w:rFonts w:ascii="Times New Roman" w:hAnsi="Times New Roman"/>
          <w:b w:val="0"/>
          <w:sz w:val="24"/>
          <w:szCs w:val="23"/>
        </w:rPr>
        <w:t xml:space="preserve">Gershon, A. A., Vishne, T., &amp; Grunhaus, L. (2007).  Dopamine D2-like receptors and the </w:t>
      </w:r>
      <w:r>
        <w:rPr>
          <w:rFonts w:ascii="Times New Roman" w:hAnsi="Times New Roman"/>
          <w:b w:val="0"/>
          <w:sz w:val="24"/>
          <w:szCs w:val="23"/>
        </w:rPr>
        <w:tab/>
        <w:t xml:space="preserve">antidepressant response.  </w:t>
      </w:r>
      <w:r>
        <w:rPr>
          <w:rFonts w:ascii="Times New Roman" w:hAnsi="Times New Roman"/>
          <w:b w:val="0"/>
          <w:i/>
          <w:sz w:val="24"/>
          <w:szCs w:val="23"/>
        </w:rPr>
        <w:t>Biological Psychiatry, 61</w:t>
      </w:r>
      <w:r>
        <w:rPr>
          <w:rFonts w:ascii="Times New Roman" w:hAnsi="Times New Roman"/>
          <w:b w:val="0"/>
          <w:sz w:val="24"/>
          <w:szCs w:val="23"/>
        </w:rPr>
        <w:t>, 145-153.</w:t>
      </w:r>
    </w:p>
    <w:p w14:paraId="549212AD" w14:textId="319EED54" w:rsidR="004A3914" w:rsidRDefault="004A3914" w:rsidP="00B510E4">
      <w:pPr>
        <w:pStyle w:val="Heading1"/>
        <w:spacing w:before="2" w:after="2" w:line="480" w:lineRule="auto"/>
        <w:rPr>
          <w:b w:val="0"/>
          <w:sz w:val="24"/>
        </w:rPr>
      </w:pPr>
      <w:r>
        <w:rPr>
          <w:b w:val="0"/>
          <w:sz w:val="24"/>
        </w:rPr>
        <w:t xml:space="preserve">Hamilton, J. P., &amp; Gotlib, I. H. (2008).  </w:t>
      </w:r>
      <w:r w:rsidRPr="00DD0D47">
        <w:rPr>
          <w:b w:val="0"/>
          <w:sz w:val="24"/>
        </w:rPr>
        <w:t xml:space="preserve">Neural substrates of increased memory sensitivity for </w:t>
      </w:r>
      <w:r>
        <w:rPr>
          <w:b w:val="0"/>
          <w:sz w:val="24"/>
        </w:rPr>
        <w:tab/>
      </w:r>
      <w:r w:rsidRPr="00DD0D47">
        <w:rPr>
          <w:b w:val="0"/>
          <w:sz w:val="24"/>
        </w:rPr>
        <w:t>negati</w:t>
      </w:r>
      <w:r>
        <w:rPr>
          <w:b w:val="0"/>
          <w:sz w:val="24"/>
        </w:rPr>
        <w:t xml:space="preserve">ve stimuli in major depression.  </w:t>
      </w:r>
      <w:r>
        <w:rPr>
          <w:b w:val="0"/>
          <w:i/>
          <w:sz w:val="24"/>
        </w:rPr>
        <w:t xml:space="preserve">Biological Psychiatry, 63, </w:t>
      </w:r>
      <w:r>
        <w:rPr>
          <w:b w:val="0"/>
          <w:sz w:val="24"/>
        </w:rPr>
        <w:t>1155-1162.</w:t>
      </w:r>
    </w:p>
    <w:p w14:paraId="6557420D" w14:textId="6B999230" w:rsidR="004E7DCC" w:rsidRPr="00AE36E9" w:rsidRDefault="004E7DCC" w:rsidP="00B510E4">
      <w:pPr>
        <w:pStyle w:val="Heading1"/>
        <w:spacing w:before="2" w:after="2" w:line="480" w:lineRule="auto"/>
        <w:rPr>
          <w:rFonts w:ascii="Times New Roman" w:hAnsi="Times New Roman"/>
          <w:b w:val="0"/>
          <w:sz w:val="24"/>
          <w:szCs w:val="23"/>
        </w:rPr>
      </w:pPr>
      <w:r>
        <w:rPr>
          <w:rFonts w:ascii="Times New Roman" w:hAnsi="Times New Roman"/>
          <w:b w:val="0"/>
          <w:sz w:val="24"/>
          <w:szCs w:val="23"/>
        </w:rPr>
        <w:t xml:space="preserve">Heller, A. S., Johnstone, T., Shackman, A. J., Light, S. N., Peterson, M. J., Kolden, G. G., </w:t>
      </w:r>
      <w:r>
        <w:rPr>
          <w:rFonts w:ascii="Times New Roman" w:hAnsi="Times New Roman"/>
          <w:b w:val="0"/>
          <w:sz w:val="24"/>
          <w:szCs w:val="23"/>
        </w:rPr>
        <w:tab/>
        <w:t xml:space="preserve">Kalin, N. H., &amp; Davidson, R. J. (2009).  Reduced capacity to sustain positive </w:t>
      </w:r>
      <w:r>
        <w:rPr>
          <w:rFonts w:ascii="Times New Roman" w:hAnsi="Times New Roman"/>
          <w:b w:val="0"/>
          <w:sz w:val="24"/>
          <w:szCs w:val="23"/>
        </w:rPr>
        <w:tab/>
        <w:t xml:space="preserve">emotion in major depression reflects diminished maintenance of fronto-striatal brain </w:t>
      </w:r>
      <w:r>
        <w:rPr>
          <w:rFonts w:ascii="Times New Roman" w:hAnsi="Times New Roman"/>
          <w:b w:val="0"/>
          <w:sz w:val="24"/>
          <w:szCs w:val="23"/>
        </w:rPr>
        <w:tab/>
        <w:t xml:space="preserve">activation.  </w:t>
      </w:r>
      <w:r>
        <w:rPr>
          <w:rFonts w:ascii="Times New Roman" w:hAnsi="Times New Roman"/>
          <w:b w:val="0"/>
          <w:i/>
          <w:sz w:val="24"/>
          <w:szCs w:val="23"/>
        </w:rPr>
        <w:t xml:space="preserve">Proceedings of the National Academy of Sciences of the United States of </w:t>
      </w:r>
      <w:r>
        <w:rPr>
          <w:rFonts w:ascii="Times New Roman" w:hAnsi="Times New Roman"/>
          <w:b w:val="0"/>
          <w:i/>
          <w:sz w:val="24"/>
          <w:szCs w:val="23"/>
        </w:rPr>
        <w:tab/>
        <w:t>America, 106</w:t>
      </w:r>
      <w:r>
        <w:rPr>
          <w:rFonts w:ascii="Times New Roman" w:hAnsi="Times New Roman"/>
          <w:b w:val="0"/>
          <w:sz w:val="24"/>
          <w:szCs w:val="23"/>
        </w:rPr>
        <w:t>, 22445-22450.</w:t>
      </w:r>
    </w:p>
    <w:p w14:paraId="58F08525" w14:textId="515CF0D5" w:rsidR="00A6231D" w:rsidRDefault="00A6231D" w:rsidP="00B510E4">
      <w:pPr>
        <w:pStyle w:val="Heading1"/>
        <w:spacing w:before="2" w:after="2" w:line="480" w:lineRule="auto"/>
        <w:rPr>
          <w:rFonts w:ascii="Times New Roman" w:hAnsi="Times New Roman"/>
          <w:b w:val="0"/>
          <w:sz w:val="24"/>
          <w:szCs w:val="23"/>
        </w:rPr>
      </w:pPr>
      <w:r>
        <w:rPr>
          <w:rFonts w:ascii="Times New Roman" w:hAnsi="Times New Roman"/>
          <w:b w:val="0"/>
          <w:sz w:val="24"/>
          <w:szCs w:val="23"/>
        </w:rPr>
        <w:t xml:space="preserve">Henriques, J. B., &amp; Davidson, R. J. (2000).  Decreased responsiveness to reward in </w:t>
      </w:r>
      <w:r>
        <w:rPr>
          <w:rFonts w:ascii="Times New Roman" w:hAnsi="Times New Roman"/>
          <w:b w:val="0"/>
          <w:sz w:val="24"/>
          <w:szCs w:val="23"/>
        </w:rPr>
        <w:tab/>
        <w:t xml:space="preserve">depression.  </w:t>
      </w:r>
      <w:r>
        <w:rPr>
          <w:rFonts w:ascii="Times New Roman" w:hAnsi="Times New Roman"/>
          <w:b w:val="0"/>
          <w:i/>
          <w:sz w:val="24"/>
          <w:szCs w:val="23"/>
        </w:rPr>
        <w:t>Cognition and Emotion, 14</w:t>
      </w:r>
      <w:r>
        <w:rPr>
          <w:rFonts w:ascii="Times New Roman" w:hAnsi="Times New Roman"/>
          <w:b w:val="0"/>
          <w:sz w:val="24"/>
          <w:szCs w:val="23"/>
        </w:rPr>
        <w:t>, 711-724.</w:t>
      </w:r>
    </w:p>
    <w:p w14:paraId="6ACD8C01" w14:textId="05768A63" w:rsidR="00052CBB" w:rsidRPr="00CB4F1A" w:rsidRDefault="00052CBB" w:rsidP="00B510E4">
      <w:pPr>
        <w:pStyle w:val="Heading1"/>
        <w:spacing w:before="2" w:after="2" w:line="480" w:lineRule="auto"/>
        <w:rPr>
          <w:rFonts w:ascii="Times New Roman" w:hAnsi="Times New Roman"/>
          <w:b w:val="0"/>
          <w:sz w:val="24"/>
          <w:szCs w:val="23"/>
        </w:rPr>
      </w:pPr>
      <w:r>
        <w:rPr>
          <w:rFonts w:ascii="Times New Roman" w:hAnsi="Times New Roman"/>
          <w:b w:val="0"/>
          <w:sz w:val="24"/>
          <w:szCs w:val="23"/>
        </w:rPr>
        <w:t xml:space="preserve">Johnson, E. J., Hershey, J., Meszaros, J., &amp; Kunreuther, H. (1993).  Framing, probability </w:t>
      </w:r>
      <w:r w:rsidR="00CB4F1A">
        <w:rPr>
          <w:rFonts w:ascii="Times New Roman" w:hAnsi="Times New Roman"/>
          <w:b w:val="0"/>
          <w:sz w:val="24"/>
          <w:szCs w:val="23"/>
        </w:rPr>
        <w:tab/>
      </w:r>
      <w:r>
        <w:rPr>
          <w:rFonts w:ascii="Times New Roman" w:hAnsi="Times New Roman"/>
          <w:b w:val="0"/>
          <w:sz w:val="24"/>
          <w:szCs w:val="23"/>
        </w:rPr>
        <w:t>distortions, and insurance decisions.</w:t>
      </w:r>
      <w:r w:rsidR="00CB4F1A">
        <w:rPr>
          <w:rFonts w:ascii="Times New Roman" w:hAnsi="Times New Roman"/>
          <w:b w:val="0"/>
          <w:sz w:val="24"/>
          <w:szCs w:val="23"/>
        </w:rPr>
        <w:t xml:space="preserve">  </w:t>
      </w:r>
      <w:r w:rsidR="00CB4F1A">
        <w:rPr>
          <w:rFonts w:ascii="Times New Roman" w:hAnsi="Times New Roman"/>
          <w:b w:val="0"/>
          <w:i/>
          <w:sz w:val="24"/>
          <w:szCs w:val="23"/>
        </w:rPr>
        <w:t>Journal of Risk and Uncertainty, 7</w:t>
      </w:r>
      <w:r w:rsidR="00CB4F1A">
        <w:rPr>
          <w:rFonts w:ascii="Times New Roman" w:hAnsi="Times New Roman"/>
          <w:b w:val="0"/>
          <w:sz w:val="24"/>
          <w:szCs w:val="23"/>
        </w:rPr>
        <w:t>, 35-51.</w:t>
      </w:r>
    </w:p>
    <w:p w14:paraId="1A89435A" w14:textId="0354ADBC" w:rsidR="00CE6FB1" w:rsidRDefault="00CE6FB1" w:rsidP="00B510E4">
      <w:pPr>
        <w:pStyle w:val="Heading1"/>
        <w:spacing w:before="2" w:after="2" w:line="480" w:lineRule="auto"/>
        <w:rPr>
          <w:b w:val="0"/>
          <w:sz w:val="24"/>
        </w:rPr>
      </w:pPr>
      <w:r>
        <w:rPr>
          <w:b w:val="0"/>
          <w:sz w:val="24"/>
        </w:rPr>
        <w:t xml:space="preserve">Joormann, J., &amp; Gotlib, I. H. (2008).  </w:t>
      </w:r>
      <w:r w:rsidRPr="00DD0D47">
        <w:rPr>
          <w:b w:val="0"/>
          <w:sz w:val="24"/>
        </w:rPr>
        <w:t>Updating the contents of</w:t>
      </w:r>
      <w:r>
        <w:rPr>
          <w:b w:val="0"/>
          <w:sz w:val="24"/>
        </w:rPr>
        <w:t xml:space="preserve"> working memory in </w:t>
      </w:r>
      <w:r>
        <w:rPr>
          <w:b w:val="0"/>
          <w:sz w:val="24"/>
        </w:rPr>
        <w:tab/>
        <w:t>depression: I</w:t>
      </w:r>
      <w:r w:rsidRPr="00DD0D47">
        <w:rPr>
          <w:b w:val="0"/>
          <w:sz w:val="24"/>
        </w:rPr>
        <w:t>nterference fro</w:t>
      </w:r>
      <w:r>
        <w:rPr>
          <w:b w:val="0"/>
          <w:sz w:val="24"/>
        </w:rPr>
        <w:t xml:space="preserve">m irrelevant negative material.  </w:t>
      </w:r>
      <w:r>
        <w:rPr>
          <w:b w:val="0"/>
          <w:i/>
          <w:sz w:val="24"/>
        </w:rPr>
        <w:t xml:space="preserve">Journal of Abnormal </w:t>
      </w:r>
      <w:r>
        <w:rPr>
          <w:b w:val="0"/>
          <w:i/>
          <w:sz w:val="24"/>
        </w:rPr>
        <w:tab/>
        <w:t>Psychology, 117</w:t>
      </w:r>
      <w:r>
        <w:rPr>
          <w:b w:val="0"/>
          <w:sz w:val="24"/>
        </w:rPr>
        <w:t>, 182-192.</w:t>
      </w:r>
    </w:p>
    <w:p w14:paraId="5526F758" w14:textId="249163C2" w:rsidR="004A3914" w:rsidRPr="00CE6FB1" w:rsidRDefault="004A3914" w:rsidP="00B510E4">
      <w:pPr>
        <w:pStyle w:val="Heading1"/>
        <w:spacing w:before="2" w:after="2" w:line="480" w:lineRule="auto"/>
        <w:rPr>
          <w:b w:val="0"/>
          <w:sz w:val="24"/>
        </w:rPr>
      </w:pPr>
      <w:r w:rsidRPr="0009453D">
        <w:rPr>
          <w:b w:val="0"/>
          <w:sz w:val="24"/>
        </w:rPr>
        <w:t>Joorman</w:t>
      </w:r>
      <w:r>
        <w:rPr>
          <w:b w:val="0"/>
          <w:sz w:val="24"/>
        </w:rPr>
        <w:t>n, J., Teachman, B. A., &amp; Gotlib, I. H.</w:t>
      </w:r>
      <w:r w:rsidRPr="0009453D">
        <w:rPr>
          <w:b w:val="0"/>
          <w:sz w:val="24"/>
        </w:rPr>
        <w:t xml:space="preserve"> </w:t>
      </w:r>
      <w:r>
        <w:rPr>
          <w:b w:val="0"/>
          <w:sz w:val="24"/>
        </w:rPr>
        <w:t>(</w:t>
      </w:r>
      <w:r w:rsidRPr="0009453D">
        <w:rPr>
          <w:b w:val="0"/>
          <w:sz w:val="24"/>
        </w:rPr>
        <w:t>2009</w:t>
      </w:r>
      <w:r>
        <w:rPr>
          <w:b w:val="0"/>
          <w:sz w:val="24"/>
        </w:rPr>
        <w:t xml:space="preserve">).  </w:t>
      </w:r>
      <w:r w:rsidRPr="0009453D">
        <w:rPr>
          <w:b w:val="0"/>
          <w:sz w:val="24"/>
        </w:rPr>
        <w:t xml:space="preserve">Sadder and less accurate? </w:t>
      </w:r>
      <w:r w:rsidR="00B138F1">
        <w:rPr>
          <w:b w:val="0"/>
          <w:sz w:val="24"/>
        </w:rPr>
        <w:t xml:space="preserve"> </w:t>
      </w:r>
      <w:r w:rsidRPr="0009453D">
        <w:rPr>
          <w:b w:val="0"/>
          <w:sz w:val="24"/>
        </w:rPr>
        <w:t xml:space="preserve">False </w:t>
      </w:r>
      <w:r>
        <w:rPr>
          <w:b w:val="0"/>
          <w:sz w:val="24"/>
        </w:rPr>
        <w:tab/>
      </w:r>
      <w:r w:rsidRPr="0009453D">
        <w:rPr>
          <w:b w:val="0"/>
          <w:sz w:val="24"/>
        </w:rPr>
        <w:t>memory for n</w:t>
      </w:r>
      <w:r>
        <w:rPr>
          <w:b w:val="0"/>
          <w:sz w:val="24"/>
        </w:rPr>
        <w:t xml:space="preserve">egative material in depression.  </w:t>
      </w:r>
      <w:r>
        <w:rPr>
          <w:b w:val="0"/>
          <w:i/>
          <w:sz w:val="24"/>
        </w:rPr>
        <w:t>Journal of Abnormal Psychology, 118</w:t>
      </w:r>
      <w:r>
        <w:rPr>
          <w:b w:val="0"/>
          <w:sz w:val="24"/>
        </w:rPr>
        <w:t>, 412-</w:t>
      </w:r>
      <w:r>
        <w:rPr>
          <w:b w:val="0"/>
          <w:sz w:val="24"/>
        </w:rPr>
        <w:tab/>
        <w:t>417.</w:t>
      </w:r>
    </w:p>
    <w:p w14:paraId="60428668" w14:textId="77777777" w:rsidR="00916764" w:rsidRDefault="00916764" w:rsidP="00916764">
      <w:pPr>
        <w:spacing w:line="480" w:lineRule="auto"/>
        <w:rPr>
          <w:rFonts w:ascii="Times New Roman" w:hAnsi="Times New Roman" w:cs="Times New Roman"/>
        </w:rPr>
      </w:pPr>
      <w:r>
        <w:rPr>
          <w:rFonts w:ascii="Times New Roman" w:hAnsi="Times New Roman" w:cs="Times New Roman"/>
        </w:rPr>
        <w:t xml:space="preserve">Kahneman, D., &amp; Tversky, A. (1979).  Prospect Theory: An analysis of decision under risk.  </w:t>
      </w:r>
      <w:r w:rsidR="008F7F9C">
        <w:rPr>
          <w:rFonts w:ascii="Times New Roman" w:hAnsi="Times New Roman" w:cs="Times New Roman"/>
        </w:rPr>
        <w:tab/>
      </w:r>
      <w:r>
        <w:rPr>
          <w:rFonts w:ascii="Times New Roman" w:hAnsi="Times New Roman" w:cs="Times New Roman"/>
          <w:i/>
        </w:rPr>
        <w:t>Econometrica, 47,</w:t>
      </w:r>
      <w:r>
        <w:rPr>
          <w:rFonts w:ascii="Times New Roman" w:hAnsi="Times New Roman" w:cs="Times New Roman"/>
        </w:rPr>
        <w:t xml:space="preserve"> 263-292.</w:t>
      </w:r>
    </w:p>
    <w:p w14:paraId="04D4BB42" w14:textId="3B3313AF" w:rsidR="001C22F2" w:rsidRDefault="001C22F2" w:rsidP="00916764">
      <w:pPr>
        <w:spacing w:line="480" w:lineRule="auto"/>
        <w:rPr>
          <w:rFonts w:ascii="Times New Roman" w:hAnsi="Times New Roman" w:cs="Times New Roman"/>
        </w:rPr>
      </w:pPr>
      <w:r>
        <w:rPr>
          <w:rFonts w:ascii="Times New Roman" w:hAnsi="Times New Roman" w:cs="Times New Roman"/>
        </w:rPr>
        <w:t xml:space="preserve">Keeney, R. L., &amp; Raiffa, H. (1976).  </w:t>
      </w:r>
      <w:r w:rsidRPr="001C22F2">
        <w:rPr>
          <w:rFonts w:ascii="Times New Roman" w:hAnsi="Times New Roman" w:cs="Times New Roman"/>
          <w:i/>
        </w:rPr>
        <w:t xml:space="preserve">Decisions with multiple objectives: Preferences and value </w:t>
      </w:r>
      <w:r w:rsidRPr="001C22F2">
        <w:rPr>
          <w:rFonts w:ascii="Times New Roman" w:hAnsi="Times New Roman" w:cs="Times New Roman"/>
          <w:i/>
        </w:rPr>
        <w:tab/>
        <w:t>tradeoffs</w:t>
      </w:r>
      <w:r>
        <w:rPr>
          <w:rFonts w:ascii="Times New Roman" w:hAnsi="Times New Roman" w:cs="Times New Roman"/>
        </w:rPr>
        <w:t>.  New York: Wiley.</w:t>
      </w:r>
    </w:p>
    <w:p w14:paraId="6C1E8413" w14:textId="307561F0" w:rsidR="00CC7BC1" w:rsidRDefault="00CC7BC1" w:rsidP="00CC7BC1">
      <w:pPr>
        <w:spacing w:line="480" w:lineRule="auto"/>
        <w:ind w:left="720" w:hanging="720"/>
        <w:rPr>
          <w:rStyle w:val="citationdoi"/>
          <w:rFonts w:ascii="Times New Roman" w:eastAsia="Times New Roman" w:hAnsi="Times New Roman" w:cs="Times New Roman"/>
        </w:rPr>
      </w:pPr>
      <w:r>
        <w:rPr>
          <w:rFonts w:ascii="Times New Roman" w:hAnsi="Times New Roman" w:cs="Times New Roman"/>
          <w:noProof/>
        </w:rPr>
        <w:t xml:space="preserve">Kim. H., Shimojo, S., &amp; O’Doherty, J. P. (2006).  Is avoiding an aversive outcome rewarding?  Neural substrates of avoidance learning in the human brain.  </w:t>
      </w:r>
      <w:r>
        <w:rPr>
          <w:rFonts w:ascii="Times New Roman" w:hAnsi="Times New Roman" w:cs="Times New Roman"/>
          <w:i/>
          <w:noProof/>
        </w:rPr>
        <w:t>PLoS Biology,</w:t>
      </w:r>
      <w:r w:rsidRPr="00476A99">
        <w:rPr>
          <w:rFonts w:ascii="Times New Roman" w:hAnsi="Times New Roman" w:cs="Times New Roman"/>
          <w:i/>
          <w:noProof/>
        </w:rPr>
        <w:t xml:space="preserve"> </w:t>
      </w:r>
      <w:r w:rsidRPr="00C146F2">
        <w:rPr>
          <w:rStyle w:val="citationissue"/>
          <w:rFonts w:ascii="Times New Roman" w:eastAsia="Times New Roman" w:hAnsi="Times New Roman" w:cs="Times New Roman"/>
          <w:i/>
        </w:rPr>
        <w:t>4(8</w:t>
      </w:r>
      <w:r w:rsidRPr="00476A99">
        <w:rPr>
          <w:rStyle w:val="citationissue"/>
          <w:rFonts w:ascii="Times New Roman" w:eastAsia="Times New Roman" w:hAnsi="Times New Roman" w:cs="Times New Roman"/>
        </w:rPr>
        <w:t>)</w:t>
      </w:r>
      <w:r>
        <w:rPr>
          <w:rStyle w:val="citationissue"/>
          <w:rFonts w:ascii="Times New Roman" w:eastAsia="Times New Roman" w:hAnsi="Times New Roman" w:cs="Times New Roman"/>
        </w:rPr>
        <w:t>,</w:t>
      </w:r>
      <w:r w:rsidRPr="00476A99">
        <w:rPr>
          <w:rFonts w:ascii="Times New Roman" w:eastAsia="Times New Roman" w:hAnsi="Times New Roman" w:cs="Times New Roman"/>
        </w:rPr>
        <w:t xml:space="preserve"> </w:t>
      </w:r>
      <w:r w:rsidRPr="00476A99">
        <w:rPr>
          <w:rStyle w:val="citationstartpage"/>
          <w:rFonts w:ascii="Times New Roman" w:eastAsia="Times New Roman" w:hAnsi="Times New Roman" w:cs="Times New Roman"/>
        </w:rPr>
        <w:t>e233.</w:t>
      </w:r>
      <w:r w:rsidRPr="00476A99">
        <w:rPr>
          <w:rFonts w:ascii="Times New Roman" w:eastAsia="Times New Roman" w:hAnsi="Times New Roman" w:cs="Times New Roman"/>
        </w:rPr>
        <w:t xml:space="preserve"> </w:t>
      </w:r>
      <w:r w:rsidRPr="00476A99">
        <w:rPr>
          <w:rStyle w:val="citationdoi"/>
          <w:rFonts w:ascii="Times New Roman" w:eastAsia="Times New Roman" w:hAnsi="Times New Roman" w:cs="Times New Roman"/>
        </w:rPr>
        <w:t>doi:10.1371/journal.pbio.0040233</w:t>
      </w:r>
      <w:r>
        <w:rPr>
          <w:rStyle w:val="citationdoi"/>
          <w:rFonts w:ascii="Times New Roman" w:eastAsia="Times New Roman" w:hAnsi="Times New Roman" w:cs="Times New Roman"/>
        </w:rPr>
        <w:t>.</w:t>
      </w:r>
    </w:p>
    <w:p w14:paraId="021263DB" w14:textId="5E72D2B3" w:rsidR="004D2422" w:rsidRPr="004D2422" w:rsidRDefault="004D2422" w:rsidP="00CC7BC1">
      <w:pPr>
        <w:spacing w:line="480" w:lineRule="auto"/>
        <w:ind w:left="720" w:hanging="720"/>
        <w:rPr>
          <w:rStyle w:val="citationdoi"/>
          <w:rFonts w:ascii="Times New Roman" w:eastAsia="Times New Roman" w:hAnsi="Times New Roman" w:cs="Times New Roman"/>
        </w:rPr>
      </w:pPr>
      <w:r>
        <w:rPr>
          <w:rStyle w:val="citationdoi"/>
          <w:rFonts w:ascii="Times New Roman" w:eastAsia="Times New Roman" w:hAnsi="Times New Roman" w:cs="Times New Roman"/>
        </w:rPr>
        <w:t xml:space="preserve">McFarland, C., Ross, M., &amp; DeCourville, N. (1989).  Women’s theories of menstruation and biases in recall of menstrual symptoms.  </w:t>
      </w:r>
      <w:r>
        <w:rPr>
          <w:rStyle w:val="citationdoi"/>
          <w:rFonts w:ascii="Times New Roman" w:eastAsia="Times New Roman" w:hAnsi="Times New Roman" w:cs="Times New Roman"/>
          <w:i/>
        </w:rPr>
        <w:t>Journal of Personality and Social Psychology, 57</w:t>
      </w:r>
      <w:r>
        <w:rPr>
          <w:rStyle w:val="citationdoi"/>
          <w:rFonts w:ascii="Times New Roman" w:eastAsia="Times New Roman" w:hAnsi="Times New Roman" w:cs="Times New Roman"/>
        </w:rPr>
        <w:t>, 522-531.</w:t>
      </w:r>
    </w:p>
    <w:p w14:paraId="189171C1" w14:textId="3D3CA536" w:rsidR="00225163" w:rsidRDefault="00225163" w:rsidP="00CC7BC1">
      <w:pPr>
        <w:spacing w:line="480" w:lineRule="auto"/>
        <w:ind w:left="720" w:hanging="720"/>
        <w:rPr>
          <w:rStyle w:val="citationdoi"/>
          <w:rFonts w:ascii="Times New Roman" w:eastAsia="Times New Roman" w:hAnsi="Times New Roman" w:cs="Times New Roman"/>
        </w:rPr>
      </w:pPr>
      <w:r>
        <w:rPr>
          <w:rStyle w:val="citationdoi"/>
          <w:rFonts w:ascii="Times New Roman" w:eastAsia="Times New Roman" w:hAnsi="Times New Roman" w:cs="Times New Roman"/>
        </w:rPr>
        <w:t xml:space="preserve">Miller, P. M., &amp; Fagley, N. S. (1991).  The effects of framing, problem variations, and providing rationale on choice.  </w:t>
      </w:r>
      <w:r>
        <w:rPr>
          <w:rStyle w:val="citationdoi"/>
          <w:rFonts w:ascii="Times New Roman" w:eastAsia="Times New Roman" w:hAnsi="Times New Roman" w:cs="Times New Roman"/>
          <w:i/>
        </w:rPr>
        <w:t>Personality and Social Psychology Bulletin, 17</w:t>
      </w:r>
      <w:r>
        <w:rPr>
          <w:rStyle w:val="citationdoi"/>
          <w:rFonts w:ascii="Times New Roman" w:eastAsia="Times New Roman" w:hAnsi="Times New Roman" w:cs="Times New Roman"/>
        </w:rPr>
        <w:t>, 517-522.</w:t>
      </w:r>
    </w:p>
    <w:p w14:paraId="3849244B" w14:textId="533FB338" w:rsidR="00225163" w:rsidRDefault="00225163" w:rsidP="00CC7BC1">
      <w:pPr>
        <w:spacing w:line="480" w:lineRule="auto"/>
        <w:ind w:left="720" w:hanging="720"/>
        <w:rPr>
          <w:rStyle w:val="citationdoi"/>
          <w:rFonts w:ascii="Times New Roman" w:eastAsia="Times New Roman" w:hAnsi="Times New Roman" w:cs="Times New Roman"/>
        </w:rPr>
      </w:pPr>
      <w:r>
        <w:rPr>
          <w:rStyle w:val="citationdoi"/>
          <w:rFonts w:ascii="Times New Roman" w:eastAsia="Times New Roman" w:hAnsi="Times New Roman" w:cs="Times New Roman"/>
        </w:rPr>
        <w:t xml:space="preserve">O’Connor, A. M. (1989).  Effects of framing and level of probability on patients’ preferences for cancer chemotherapy.  </w:t>
      </w:r>
      <w:r>
        <w:rPr>
          <w:rStyle w:val="citationdoi"/>
          <w:rFonts w:ascii="Times New Roman" w:eastAsia="Times New Roman" w:hAnsi="Times New Roman" w:cs="Times New Roman"/>
          <w:i/>
        </w:rPr>
        <w:t>Journal of Clinical Epidemiology, 42</w:t>
      </w:r>
      <w:r>
        <w:rPr>
          <w:rStyle w:val="citationdoi"/>
          <w:rFonts w:ascii="Times New Roman" w:eastAsia="Times New Roman" w:hAnsi="Times New Roman" w:cs="Times New Roman"/>
        </w:rPr>
        <w:t>, 119-126.</w:t>
      </w:r>
    </w:p>
    <w:p w14:paraId="039E990A" w14:textId="38F2964F" w:rsidR="000977ED" w:rsidRPr="000977ED" w:rsidRDefault="000977ED" w:rsidP="00CC7BC1">
      <w:pPr>
        <w:spacing w:line="480" w:lineRule="auto"/>
        <w:ind w:left="720" w:hanging="720"/>
        <w:rPr>
          <w:rFonts w:ascii="Times New Roman" w:hAnsi="Times New Roman" w:cs="Times New Roman"/>
          <w:noProof/>
        </w:rPr>
      </w:pPr>
      <w:r>
        <w:rPr>
          <w:rStyle w:val="citationdoi"/>
          <w:rFonts w:ascii="Times New Roman" w:eastAsia="Times New Roman" w:hAnsi="Times New Roman" w:cs="Times New Roman"/>
        </w:rPr>
        <w:t xml:space="preserve">Perrine, M. W., &amp; Schroder, K. E. (2005).  How many drinks did you have on September 11, 2001?  </w:t>
      </w:r>
      <w:r>
        <w:rPr>
          <w:rStyle w:val="citationdoi"/>
          <w:rFonts w:ascii="Times New Roman" w:eastAsia="Times New Roman" w:hAnsi="Times New Roman" w:cs="Times New Roman"/>
          <w:i/>
        </w:rPr>
        <w:t>Journal of Studies on Alcohol and Drugs, 66</w:t>
      </w:r>
      <w:r>
        <w:rPr>
          <w:rStyle w:val="citationdoi"/>
          <w:rFonts w:ascii="Times New Roman" w:eastAsia="Times New Roman" w:hAnsi="Times New Roman" w:cs="Times New Roman"/>
        </w:rPr>
        <w:t>, 536-544.</w:t>
      </w:r>
    </w:p>
    <w:p w14:paraId="6037058F" w14:textId="2D28FB0D" w:rsidR="006F2190" w:rsidRDefault="006F2190" w:rsidP="00916764">
      <w:pPr>
        <w:spacing w:line="480" w:lineRule="auto"/>
        <w:rPr>
          <w:rFonts w:ascii="Times New Roman" w:hAnsi="Times New Roman" w:cs="Times New Roman"/>
        </w:rPr>
      </w:pPr>
      <w:r>
        <w:rPr>
          <w:rFonts w:ascii="Times New Roman" w:hAnsi="Times New Roman" w:cs="Times New Roman"/>
        </w:rPr>
        <w:t xml:space="preserve">Pizzagalli, D. A., Iosifescu, D., Hallett, L. A., Ratner, K. G., &amp; Fava, M. (2008).  Reduced </w:t>
      </w:r>
      <w:r>
        <w:rPr>
          <w:rFonts w:ascii="Times New Roman" w:hAnsi="Times New Roman" w:cs="Times New Roman"/>
        </w:rPr>
        <w:tab/>
        <w:t xml:space="preserve">hedonic capacity in major depressive disorder: Evidence from a probabilistic reward task.  </w:t>
      </w:r>
      <w:r>
        <w:rPr>
          <w:rFonts w:ascii="Times New Roman" w:hAnsi="Times New Roman" w:cs="Times New Roman"/>
        </w:rPr>
        <w:tab/>
      </w:r>
      <w:r>
        <w:rPr>
          <w:rFonts w:ascii="Times New Roman" w:hAnsi="Times New Roman" w:cs="Times New Roman"/>
          <w:i/>
        </w:rPr>
        <w:t>Journal of Psychiatric Research, 43</w:t>
      </w:r>
      <w:r>
        <w:rPr>
          <w:rFonts w:ascii="Times New Roman" w:hAnsi="Times New Roman" w:cs="Times New Roman"/>
        </w:rPr>
        <w:t>, 76-87.</w:t>
      </w:r>
    </w:p>
    <w:p w14:paraId="223AFF91" w14:textId="6DCB1ED2" w:rsidR="00CC7BC1" w:rsidRDefault="00CC7BC1" w:rsidP="00916764">
      <w:pPr>
        <w:spacing w:line="480" w:lineRule="auto"/>
        <w:rPr>
          <w:rFonts w:ascii="Times New Roman" w:hAnsi="Times New Roman" w:cs="Times New Roman"/>
        </w:rPr>
      </w:pPr>
      <w:r>
        <w:rPr>
          <w:rFonts w:ascii="Times New Roman" w:hAnsi="Times New Roman" w:cs="Times New Roman"/>
        </w:rPr>
        <w:t xml:space="preserve">Reynolds, S. M., &amp; Berridge, K. C. (2008).  Emotional environments retune the valence of </w:t>
      </w:r>
      <w:r>
        <w:rPr>
          <w:rFonts w:ascii="Times New Roman" w:hAnsi="Times New Roman" w:cs="Times New Roman"/>
        </w:rPr>
        <w:tab/>
        <w:t xml:space="preserve">appetitive versus fearful functions in nucleus accumbens.  </w:t>
      </w:r>
      <w:r>
        <w:rPr>
          <w:rFonts w:ascii="Times New Roman" w:hAnsi="Times New Roman" w:cs="Times New Roman"/>
          <w:i/>
        </w:rPr>
        <w:t>Nature Neuroscience, 11</w:t>
      </w:r>
      <w:r>
        <w:rPr>
          <w:rFonts w:ascii="Times New Roman" w:hAnsi="Times New Roman" w:cs="Times New Roman"/>
        </w:rPr>
        <w:t>, 423-</w:t>
      </w:r>
      <w:r>
        <w:rPr>
          <w:rFonts w:ascii="Times New Roman" w:hAnsi="Times New Roman" w:cs="Times New Roman"/>
        </w:rPr>
        <w:tab/>
        <w:t>425.</w:t>
      </w:r>
    </w:p>
    <w:p w14:paraId="6DF7EB44" w14:textId="35CCF9A9" w:rsidR="00F00EE4" w:rsidRPr="00F00EE4" w:rsidRDefault="00F00EE4" w:rsidP="00916764">
      <w:pPr>
        <w:spacing w:line="480" w:lineRule="auto"/>
        <w:rPr>
          <w:rFonts w:ascii="Times New Roman" w:hAnsi="Times New Roman" w:cs="Times New Roman"/>
        </w:rPr>
      </w:pPr>
      <w:r>
        <w:rPr>
          <w:rFonts w:ascii="Times New Roman" w:hAnsi="Times New Roman" w:cs="Times New Roman"/>
          <w:noProof/>
        </w:rPr>
        <w:t>Ribot, T. (</w:t>
      </w:r>
      <w:r w:rsidRPr="00F00EE4">
        <w:rPr>
          <w:rFonts w:ascii="Times New Roman" w:hAnsi="Times New Roman" w:cs="Times New Roman"/>
          <w:noProof/>
        </w:rPr>
        <w:t>1896</w:t>
      </w:r>
      <w:r>
        <w:rPr>
          <w:rFonts w:ascii="Times New Roman" w:hAnsi="Times New Roman" w:cs="Times New Roman"/>
          <w:noProof/>
        </w:rPr>
        <w:t>)</w:t>
      </w:r>
      <w:r w:rsidRPr="00F00EE4">
        <w:rPr>
          <w:rFonts w:ascii="Times New Roman" w:hAnsi="Times New Roman" w:cs="Times New Roman"/>
          <w:noProof/>
        </w:rPr>
        <w:t xml:space="preserve">. </w:t>
      </w:r>
      <w:r w:rsidRPr="00F00EE4">
        <w:rPr>
          <w:rFonts w:ascii="Times New Roman" w:hAnsi="Times New Roman" w:cs="Times New Roman"/>
          <w:i/>
          <w:noProof/>
        </w:rPr>
        <w:t>La psychologie des sentiment [The psychology of feelings]</w:t>
      </w:r>
      <w:r w:rsidRPr="00F00EE4">
        <w:rPr>
          <w:rFonts w:ascii="Times New Roman" w:hAnsi="Times New Roman" w:cs="Times New Roman"/>
          <w:noProof/>
        </w:rPr>
        <w:t>. Felix Alcan., Paris</w:t>
      </w:r>
      <w:r>
        <w:rPr>
          <w:rFonts w:ascii="Times New Roman" w:hAnsi="Times New Roman" w:cs="Times New Roman"/>
          <w:noProof/>
        </w:rPr>
        <w:t>.</w:t>
      </w:r>
    </w:p>
    <w:p w14:paraId="0975F8CF" w14:textId="57455C21" w:rsidR="00A52FB9" w:rsidRDefault="00A52FB9" w:rsidP="00A52FB9">
      <w:pPr>
        <w:pStyle w:val="Heading1"/>
        <w:spacing w:before="2" w:after="2" w:line="480" w:lineRule="auto"/>
        <w:rPr>
          <w:rFonts w:ascii="Times New Roman" w:hAnsi="Times New Roman" w:cs="Arial"/>
          <w:b w:val="0"/>
          <w:sz w:val="24"/>
        </w:rPr>
      </w:pPr>
      <w:r>
        <w:rPr>
          <w:b w:val="0"/>
          <w:sz w:val="24"/>
        </w:rPr>
        <w:t xml:space="preserve">Salamone, J. D., Correa, M., Farrar, A., &amp; Mingote, S.M. (2007).  </w:t>
      </w:r>
      <w:r w:rsidRPr="001613EE">
        <w:rPr>
          <w:rFonts w:ascii="Times New Roman" w:hAnsi="Times New Roman" w:cs="Arial"/>
          <w:b w:val="0"/>
          <w:sz w:val="24"/>
        </w:rPr>
        <w:t xml:space="preserve">Effort-related functions of </w:t>
      </w:r>
      <w:r>
        <w:rPr>
          <w:rFonts w:ascii="Times New Roman" w:hAnsi="Times New Roman" w:cs="Arial"/>
          <w:b w:val="0"/>
          <w:sz w:val="24"/>
        </w:rPr>
        <w:tab/>
      </w:r>
      <w:r w:rsidRPr="001613EE">
        <w:rPr>
          <w:rFonts w:ascii="Times New Roman" w:hAnsi="Times New Roman" w:cs="Arial"/>
          <w:b w:val="0"/>
          <w:sz w:val="24"/>
        </w:rPr>
        <w:t>nucleus accumbens DA and associated forebrain circuits</w:t>
      </w:r>
      <w:r>
        <w:rPr>
          <w:rFonts w:ascii="Times New Roman" w:hAnsi="Times New Roman" w:cs="Arial"/>
          <w:b w:val="0"/>
          <w:sz w:val="24"/>
        </w:rPr>
        <w:t xml:space="preserve">.  </w:t>
      </w:r>
      <w:r>
        <w:rPr>
          <w:rFonts w:ascii="Times New Roman" w:hAnsi="Times New Roman" w:cs="Arial"/>
          <w:b w:val="0"/>
          <w:i/>
          <w:sz w:val="24"/>
        </w:rPr>
        <w:t>Psychopharmacology, 191</w:t>
      </w:r>
      <w:r>
        <w:rPr>
          <w:rFonts w:ascii="Times New Roman" w:hAnsi="Times New Roman" w:cs="Arial"/>
          <w:b w:val="0"/>
          <w:sz w:val="24"/>
        </w:rPr>
        <w:t xml:space="preserve">, </w:t>
      </w:r>
      <w:r>
        <w:rPr>
          <w:rFonts w:ascii="Times New Roman" w:hAnsi="Times New Roman" w:cs="Arial"/>
          <w:b w:val="0"/>
          <w:sz w:val="24"/>
        </w:rPr>
        <w:tab/>
        <w:t>461-482.</w:t>
      </w:r>
    </w:p>
    <w:p w14:paraId="2986313C" w14:textId="22E14886" w:rsidR="00FA3F43" w:rsidRPr="00FA3F43" w:rsidRDefault="00FA3F43" w:rsidP="00A52FB9">
      <w:pPr>
        <w:pStyle w:val="Heading1"/>
        <w:spacing w:before="2" w:after="2" w:line="480" w:lineRule="auto"/>
        <w:rPr>
          <w:rFonts w:ascii="Times New Roman" w:hAnsi="Times New Roman" w:cs="Arial"/>
          <w:b w:val="0"/>
          <w:sz w:val="24"/>
        </w:rPr>
      </w:pPr>
      <w:r>
        <w:rPr>
          <w:rFonts w:ascii="Times New Roman" w:hAnsi="Times New Roman" w:cs="Arial"/>
          <w:b w:val="0"/>
          <w:sz w:val="24"/>
        </w:rPr>
        <w:t xml:space="preserve">Salamone, J. D., Steinpreis, R. E., McCullough, L. D., Smith, P., Grebel, D., &amp; Mahan, K. </w:t>
      </w:r>
      <w:r>
        <w:rPr>
          <w:rFonts w:ascii="Times New Roman" w:hAnsi="Times New Roman" w:cs="Arial"/>
          <w:b w:val="0"/>
          <w:sz w:val="24"/>
        </w:rPr>
        <w:tab/>
        <w:t xml:space="preserve">(1991).  Haloperidol and nucleus accumbens dopamine depletion suppress lever pressing </w:t>
      </w:r>
      <w:r>
        <w:rPr>
          <w:rFonts w:ascii="Times New Roman" w:hAnsi="Times New Roman" w:cs="Arial"/>
          <w:b w:val="0"/>
          <w:sz w:val="24"/>
        </w:rPr>
        <w:tab/>
        <w:t xml:space="preserve">for food but increase free food consumption in a novel food choice procedure.  </w:t>
      </w:r>
      <w:r>
        <w:rPr>
          <w:rFonts w:ascii="Times New Roman" w:hAnsi="Times New Roman" w:cs="Arial"/>
          <w:b w:val="0"/>
          <w:sz w:val="24"/>
        </w:rPr>
        <w:tab/>
      </w:r>
      <w:r>
        <w:rPr>
          <w:rFonts w:ascii="Times New Roman" w:hAnsi="Times New Roman" w:cs="Arial"/>
          <w:b w:val="0"/>
          <w:i/>
          <w:sz w:val="24"/>
        </w:rPr>
        <w:t>Psychopharmacology, 104</w:t>
      </w:r>
      <w:r>
        <w:rPr>
          <w:rFonts w:ascii="Times New Roman" w:hAnsi="Times New Roman" w:cs="Arial"/>
          <w:b w:val="0"/>
          <w:sz w:val="24"/>
        </w:rPr>
        <w:t>, 515-521.</w:t>
      </w:r>
    </w:p>
    <w:p w14:paraId="7EC7DEBC" w14:textId="3AA51208" w:rsidR="00222E93" w:rsidRDefault="00222E93" w:rsidP="00916764">
      <w:pPr>
        <w:spacing w:line="480" w:lineRule="auto"/>
        <w:rPr>
          <w:rFonts w:ascii="Times New Roman" w:hAnsi="Times New Roman" w:cs="Times New Roman"/>
        </w:rPr>
      </w:pPr>
      <w:r>
        <w:rPr>
          <w:rFonts w:ascii="Times New Roman" w:hAnsi="Times New Roman" w:cs="Times New Roman"/>
        </w:rPr>
        <w:t xml:space="preserve">Seiden, L. S., Sabol, K. E., &amp; Ricaurte, G. A. (1993).  Amphetamine: Effects on catecholamine </w:t>
      </w:r>
      <w:r w:rsidR="00772898">
        <w:rPr>
          <w:rFonts w:ascii="Times New Roman" w:hAnsi="Times New Roman" w:cs="Times New Roman"/>
        </w:rPr>
        <w:tab/>
      </w:r>
      <w:r>
        <w:rPr>
          <w:rFonts w:ascii="Times New Roman" w:hAnsi="Times New Roman" w:cs="Times New Roman"/>
        </w:rPr>
        <w:t xml:space="preserve">systems and behavior.  </w:t>
      </w:r>
      <w:r w:rsidR="00CE6511">
        <w:rPr>
          <w:rFonts w:ascii="Times New Roman" w:hAnsi="Times New Roman" w:cs="Times New Roman"/>
          <w:i/>
        </w:rPr>
        <w:t>Annual Review of Pharmacology and Toxicology, 32</w:t>
      </w:r>
      <w:r w:rsidR="00CE6511">
        <w:rPr>
          <w:rFonts w:ascii="Times New Roman" w:hAnsi="Times New Roman" w:cs="Times New Roman"/>
        </w:rPr>
        <w:t>, 639-677</w:t>
      </w:r>
      <w:r w:rsidR="00772898">
        <w:rPr>
          <w:rFonts w:ascii="Times New Roman" w:hAnsi="Times New Roman" w:cs="Times New Roman"/>
        </w:rPr>
        <w:t>.</w:t>
      </w:r>
    </w:p>
    <w:p w14:paraId="1E3E3792" w14:textId="54103397" w:rsidR="007C074A" w:rsidRDefault="007C074A" w:rsidP="007C074A">
      <w:pPr>
        <w:pStyle w:val="Heading1"/>
        <w:spacing w:before="2" w:after="2" w:line="480" w:lineRule="auto"/>
        <w:rPr>
          <w:rFonts w:ascii="Times New Roman" w:hAnsi="Times New Roman" w:cs="Arial"/>
          <w:b w:val="0"/>
          <w:sz w:val="24"/>
        </w:rPr>
      </w:pPr>
      <w:r>
        <w:rPr>
          <w:rFonts w:ascii="Times New Roman" w:hAnsi="Times New Roman" w:cs="Arial"/>
          <w:b w:val="0"/>
          <w:sz w:val="24"/>
        </w:rPr>
        <w:t xml:space="preserve">Shelton, R. C., &amp; Tomarken, A. J. (2001).  Can recovery from depression be achieved?  </w:t>
      </w:r>
      <w:r>
        <w:rPr>
          <w:rFonts w:ascii="Times New Roman" w:hAnsi="Times New Roman" w:cs="Arial"/>
          <w:b w:val="0"/>
          <w:sz w:val="24"/>
        </w:rPr>
        <w:tab/>
      </w:r>
      <w:r>
        <w:rPr>
          <w:rFonts w:ascii="Times New Roman" w:hAnsi="Times New Roman" w:cs="Arial"/>
          <w:b w:val="0"/>
          <w:i/>
          <w:sz w:val="24"/>
        </w:rPr>
        <w:t>Psychiatric Services</w:t>
      </w:r>
      <w:r>
        <w:rPr>
          <w:rFonts w:ascii="Times New Roman" w:hAnsi="Times New Roman" w:cs="Arial"/>
          <w:b w:val="0"/>
          <w:sz w:val="24"/>
        </w:rPr>
        <w:t xml:space="preserve">, </w:t>
      </w:r>
      <w:r>
        <w:rPr>
          <w:rFonts w:ascii="Times New Roman" w:hAnsi="Times New Roman" w:cs="Arial"/>
          <w:b w:val="0"/>
          <w:i/>
          <w:sz w:val="24"/>
        </w:rPr>
        <w:t>52</w:t>
      </w:r>
      <w:r>
        <w:rPr>
          <w:rFonts w:ascii="Times New Roman" w:hAnsi="Times New Roman" w:cs="Arial"/>
          <w:b w:val="0"/>
          <w:sz w:val="24"/>
        </w:rPr>
        <w:t>, 1469-1478.</w:t>
      </w:r>
    </w:p>
    <w:p w14:paraId="68E5AC72" w14:textId="48E66E8A" w:rsidR="005478B8" w:rsidRDefault="005478B8" w:rsidP="005478B8">
      <w:pPr>
        <w:spacing w:line="480" w:lineRule="auto"/>
        <w:rPr>
          <w:rFonts w:ascii="Times New Roman" w:hAnsi="Times New Roman" w:cs="Times New Roman"/>
          <w:noProof/>
        </w:rPr>
      </w:pPr>
      <w:r w:rsidRPr="005478B8">
        <w:rPr>
          <w:rFonts w:ascii="Times New Roman" w:hAnsi="Times New Roman" w:cs="Times New Roman"/>
          <w:noProof/>
        </w:rPr>
        <w:t>Sloan, D.</w:t>
      </w:r>
      <w:r w:rsidR="00B6327E">
        <w:rPr>
          <w:rFonts w:ascii="Times New Roman" w:hAnsi="Times New Roman" w:cs="Times New Roman"/>
          <w:noProof/>
        </w:rPr>
        <w:t xml:space="preserve"> </w:t>
      </w:r>
      <w:r w:rsidR="003D33F2">
        <w:rPr>
          <w:rFonts w:ascii="Times New Roman" w:hAnsi="Times New Roman" w:cs="Times New Roman"/>
          <w:noProof/>
        </w:rPr>
        <w:t>M., Strauss, M.</w:t>
      </w:r>
      <w:r w:rsidR="00B6327E">
        <w:rPr>
          <w:rFonts w:ascii="Times New Roman" w:hAnsi="Times New Roman" w:cs="Times New Roman"/>
          <w:noProof/>
        </w:rPr>
        <w:t xml:space="preserve"> </w:t>
      </w:r>
      <w:r w:rsidR="003D33F2">
        <w:rPr>
          <w:rFonts w:ascii="Times New Roman" w:hAnsi="Times New Roman" w:cs="Times New Roman"/>
          <w:noProof/>
        </w:rPr>
        <w:t>E., Wisner, K.</w:t>
      </w:r>
      <w:r w:rsidR="00B6327E">
        <w:rPr>
          <w:rFonts w:ascii="Times New Roman" w:hAnsi="Times New Roman" w:cs="Times New Roman"/>
          <w:noProof/>
        </w:rPr>
        <w:t xml:space="preserve"> </w:t>
      </w:r>
      <w:r w:rsidR="003D33F2">
        <w:rPr>
          <w:rFonts w:ascii="Times New Roman" w:hAnsi="Times New Roman" w:cs="Times New Roman"/>
          <w:noProof/>
        </w:rPr>
        <w:t>L.</w:t>
      </w:r>
      <w:r w:rsidRPr="005478B8">
        <w:rPr>
          <w:rFonts w:ascii="Times New Roman" w:hAnsi="Times New Roman" w:cs="Times New Roman"/>
          <w:noProof/>
        </w:rPr>
        <w:t xml:space="preserve"> </w:t>
      </w:r>
      <w:r w:rsidR="003D33F2">
        <w:rPr>
          <w:rFonts w:ascii="Times New Roman" w:hAnsi="Times New Roman" w:cs="Times New Roman"/>
          <w:noProof/>
        </w:rPr>
        <w:t>(</w:t>
      </w:r>
      <w:r w:rsidRPr="005478B8">
        <w:rPr>
          <w:rFonts w:ascii="Times New Roman" w:hAnsi="Times New Roman" w:cs="Times New Roman"/>
          <w:noProof/>
        </w:rPr>
        <w:t>2001</w:t>
      </w:r>
      <w:r w:rsidR="003D33F2">
        <w:rPr>
          <w:rFonts w:ascii="Times New Roman" w:hAnsi="Times New Roman" w:cs="Times New Roman"/>
          <w:noProof/>
        </w:rPr>
        <w:t>)</w:t>
      </w:r>
      <w:r w:rsidRPr="005478B8">
        <w:rPr>
          <w:rFonts w:ascii="Times New Roman" w:hAnsi="Times New Roman" w:cs="Times New Roman"/>
          <w:noProof/>
        </w:rPr>
        <w:t xml:space="preserve">. Diminished response to pleasant stimuli by </w:t>
      </w:r>
      <w:r>
        <w:rPr>
          <w:rFonts w:ascii="Times New Roman" w:hAnsi="Times New Roman" w:cs="Times New Roman"/>
          <w:noProof/>
        </w:rPr>
        <w:tab/>
        <w:t xml:space="preserve">depressed women. </w:t>
      </w:r>
      <w:r w:rsidRPr="005478B8">
        <w:rPr>
          <w:rFonts w:ascii="Times New Roman" w:hAnsi="Times New Roman" w:cs="Times New Roman"/>
          <w:i/>
          <w:noProof/>
        </w:rPr>
        <w:t>Journal of Abnormal Psychology, 110</w:t>
      </w:r>
      <w:r w:rsidRPr="005478B8">
        <w:rPr>
          <w:rFonts w:ascii="Times New Roman" w:hAnsi="Times New Roman" w:cs="Times New Roman"/>
          <w:noProof/>
        </w:rPr>
        <w:t>, 488-493.</w:t>
      </w:r>
    </w:p>
    <w:p w14:paraId="1166034C" w14:textId="6B1A864E" w:rsidR="00856E14" w:rsidRDefault="00856E14" w:rsidP="005478B8">
      <w:pPr>
        <w:spacing w:line="480" w:lineRule="auto"/>
        <w:rPr>
          <w:rFonts w:ascii="Times New Roman" w:hAnsi="Times New Roman" w:cs="Times New Roman"/>
          <w:noProof/>
        </w:rPr>
      </w:pPr>
      <w:r>
        <w:rPr>
          <w:rFonts w:ascii="Times New Roman" w:hAnsi="Times New Roman" w:cs="Times New Roman"/>
          <w:noProof/>
        </w:rPr>
        <w:t xml:space="preserve">Solhan, M. B., Trull, T. J., Jahng, S., &amp; </w:t>
      </w:r>
      <w:r w:rsidR="001D2643">
        <w:rPr>
          <w:rFonts w:ascii="Times New Roman" w:hAnsi="Times New Roman" w:cs="Times New Roman"/>
          <w:noProof/>
        </w:rPr>
        <w:t xml:space="preserve">Wood, P. K. (2009).  Clinical assessment of affective </w:t>
      </w:r>
      <w:r w:rsidR="001D2643">
        <w:rPr>
          <w:rFonts w:ascii="Times New Roman" w:hAnsi="Times New Roman" w:cs="Times New Roman"/>
          <w:noProof/>
        </w:rPr>
        <w:tab/>
        <w:t xml:space="preserve">instability: Comparing EMA indices, questionnaire reports, and retrospective recall.  </w:t>
      </w:r>
      <w:r w:rsidR="001D2643">
        <w:rPr>
          <w:rFonts w:ascii="Times New Roman" w:hAnsi="Times New Roman" w:cs="Times New Roman"/>
          <w:noProof/>
        </w:rPr>
        <w:tab/>
      </w:r>
      <w:r w:rsidR="001D2643">
        <w:rPr>
          <w:rFonts w:ascii="Times New Roman" w:hAnsi="Times New Roman" w:cs="Times New Roman"/>
          <w:i/>
          <w:noProof/>
        </w:rPr>
        <w:t>Psychological Assessment, 21</w:t>
      </w:r>
      <w:r w:rsidR="001D2643">
        <w:rPr>
          <w:rFonts w:ascii="Times New Roman" w:hAnsi="Times New Roman" w:cs="Times New Roman"/>
          <w:noProof/>
        </w:rPr>
        <w:t>, 425-436.</w:t>
      </w:r>
    </w:p>
    <w:p w14:paraId="78934B60" w14:textId="7A8C981E" w:rsidR="00E23C6D" w:rsidRPr="00E23C6D" w:rsidRDefault="00E23C6D" w:rsidP="005478B8">
      <w:pPr>
        <w:spacing w:line="480" w:lineRule="auto"/>
        <w:rPr>
          <w:rFonts w:ascii="Times New Roman" w:hAnsi="Times New Roman" w:cs="Times New Roman"/>
          <w:noProof/>
        </w:rPr>
      </w:pPr>
      <w:r>
        <w:rPr>
          <w:rFonts w:ascii="Times New Roman" w:hAnsi="Times New Roman" w:cs="Times New Roman"/>
          <w:noProof/>
        </w:rPr>
        <w:t xml:space="preserve">Thaler, R. (1980).  Toward a positive theory of consumer choice.  </w:t>
      </w:r>
      <w:r>
        <w:rPr>
          <w:rFonts w:ascii="Times New Roman" w:hAnsi="Times New Roman" w:cs="Times New Roman"/>
          <w:i/>
          <w:noProof/>
        </w:rPr>
        <w:t xml:space="preserve">Journal of Economic Behavior </w:t>
      </w:r>
      <w:r>
        <w:rPr>
          <w:rFonts w:ascii="Times New Roman" w:hAnsi="Times New Roman" w:cs="Times New Roman"/>
          <w:i/>
          <w:noProof/>
        </w:rPr>
        <w:tab/>
        <w:t>and Organization, 1</w:t>
      </w:r>
      <w:r>
        <w:rPr>
          <w:rFonts w:ascii="Times New Roman" w:hAnsi="Times New Roman" w:cs="Times New Roman"/>
          <w:noProof/>
        </w:rPr>
        <w:t>, 39-60.</w:t>
      </w:r>
    </w:p>
    <w:p w14:paraId="7D8A3E69" w14:textId="0D7FBD71" w:rsidR="00AE36E9" w:rsidRPr="00E23C6D" w:rsidRDefault="00AE36E9" w:rsidP="005478B8">
      <w:pPr>
        <w:spacing w:line="480" w:lineRule="auto"/>
        <w:rPr>
          <w:rFonts w:ascii="Times New Roman" w:eastAsia="Times New Roman" w:hAnsi="Times New Roman" w:cs="Times New Roman"/>
        </w:rPr>
      </w:pPr>
      <w:r w:rsidRPr="00AE36E9">
        <w:rPr>
          <w:rFonts w:ascii="Times New Roman" w:eastAsia="Times New Roman" w:hAnsi="Times New Roman" w:cs="Times New Roman"/>
          <w:color w:val="222222"/>
        </w:rPr>
        <w:t xml:space="preserve">Treadway, M. T., Bossaller, N. A., Shelton, R. C., &amp; Zald, D. H. (in press). Effort-based </w:t>
      </w:r>
      <w:r>
        <w:rPr>
          <w:rFonts w:ascii="Times New Roman" w:eastAsia="Times New Roman" w:hAnsi="Times New Roman" w:cs="Times New Roman"/>
          <w:color w:val="222222"/>
        </w:rPr>
        <w:tab/>
      </w:r>
      <w:r w:rsidRPr="00AE36E9">
        <w:rPr>
          <w:rFonts w:ascii="Times New Roman" w:eastAsia="Times New Roman" w:hAnsi="Times New Roman" w:cs="Times New Roman"/>
          <w:color w:val="222222"/>
        </w:rPr>
        <w:t>decision-making</w:t>
      </w:r>
      <w:r>
        <w:rPr>
          <w:rFonts w:ascii="Times New Roman" w:eastAsia="Times New Roman" w:hAnsi="Times New Roman" w:cs="Times New Roman"/>
          <w:color w:val="222222"/>
        </w:rPr>
        <w:t xml:space="preserve"> in major depressive disorder: A</w:t>
      </w:r>
      <w:r w:rsidRPr="00AE36E9">
        <w:rPr>
          <w:rFonts w:ascii="Times New Roman" w:eastAsia="Times New Roman" w:hAnsi="Times New Roman" w:cs="Times New Roman"/>
          <w:color w:val="222222"/>
        </w:rPr>
        <w:t xml:space="preserve"> translational model of decisional </w:t>
      </w:r>
      <w:r>
        <w:rPr>
          <w:rFonts w:ascii="Times New Roman" w:eastAsia="Times New Roman" w:hAnsi="Times New Roman" w:cs="Times New Roman"/>
          <w:color w:val="222222"/>
        </w:rPr>
        <w:tab/>
      </w:r>
      <w:r w:rsidRPr="00AE36E9">
        <w:rPr>
          <w:rFonts w:ascii="Times New Roman" w:eastAsia="Times New Roman" w:hAnsi="Times New Roman" w:cs="Times New Roman"/>
          <w:color w:val="222222"/>
        </w:rPr>
        <w:t>anhedonia. </w:t>
      </w:r>
      <w:r w:rsidRPr="00AE36E9">
        <w:rPr>
          <w:rFonts w:ascii="Times New Roman" w:eastAsia="Times New Roman" w:hAnsi="Times New Roman" w:cs="Times New Roman"/>
          <w:i/>
          <w:iCs/>
          <w:color w:val="222222"/>
        </w:rPr>
        <w:t>Journal of Abnormal Psychology</w:t>
      </w:r>
      <w:r w:rsidRPr="00AE36E9">
        <w:rPr>
          <w:rFonts w:ascii="Times New Roman" w:eastAsia="Times New Roman" w:hAnsi="Times New Roman" w:cs="Times New Roman"/>
          <w:color w:val="222222"/>
        </w:rPr>
        <w:t>.</w:t>
      </w:r>
    </w:p>
    <w:p w14:paraId="0F4F7DA9" w14:textId="04AD5C75" w:rsidR="00337B06" w:rsidRDefault="00337B06" w:rsidP="00337B06">
      <w:pPr>
        <w:pStyle w:val="Heading1"/>
        <w:spacing w:before="2" w:after="2" w:line="480" w:lineRule="auto"/>
        <w:rPr>
          <w:b w:val="0"/>
          <w:sz w:val="24"/>
        </w:rPr>
      </w:pPr>
      <w:r w:rsidRPr="00F17394">
        <w:rPr>
          <w:b w:val="0"/>
          <w:sz w:val="24"/>
        </w:rPr>
        <w:t xml:space="preserve">Treadway, M. T., Buckholtz, J. W., Schwartzman, </w:t>
      </w:r>
      <w:r>
        <w:rPr>
          <w:b w:val="0"/>
          <w:sz w:val="24"/>
        </w:rPr>
        <w:t xml:space="preserve">A. N., Lambert, W. E., &amp; Zald, </w:t>
      </w:r>
      <w:r w:rsidRPr="00F17394">
        <w:rPr>
          <w:b w:val="0"/>
          <w:sz w:val="24"/>
        </w:rPr>
        <w:t xml:space="preserve">D. H. (2009).  </w:t>
      </w:r>
      <w:r>
        <w:rPr>
          <w:b w:val="0"/>
          <w:sz w:val="24"/>
        </w:rPr>
        <w:tab/>
      </w:r>
      <w:r w:rsidRPr="00F17394">
        <w:rPr>
          <w:b w:val="0"/>
          <w:sz w:val="24"/>
        </w:rPr>
        <w:t xml:space="preserve">Worth the ‘EEfRT’?  The Effort Expenditure for Rewards Task as an objective measure </w:t>
      </w:r>
      <w:r>
        <w:rPr>
          <w:b w:val="0"/>
          <w:sz w:val="24"/>
        </w:rPr>
        <w:tab/>
      </w:r>
      <w:r w:rsidRPr="00F17394">
        <w:rPr>
          <w:b w:val="0"/>
          <w:sz w:val="24"/>
        </w:rPr>
        <w:t xml:space="preserve">of motivation and anhedonia.  </w:t>
      </w:r>
      <w:r w:rsidRPr="00F17394">
        <w:rPr>
          <w:b w:val="0"/>
          <w:i/>
          <w:sz w:val="24"/>
        </w:rPr>
        <w:t>PLoS ONE, 4</w:t>
      </w:r>
      <w:r>
        <w:rPr>
          <w:b w:val="0"/>
          <w:sz w:val="24"/>
        </w:rPr>
        <w:t xml:space="preserve">, </w:t>
      </w:r>
      <w:r w:rsidRPr="00F17394">
        <w:rPr>
          <w:b w:val="0"/>
          <w:sz w:val="24"/>
        </w:rPr>
        <w:t>e6598.</w:t>
      </w:r>
    </w:p>
    <w:p w14:paraId="7A28CAC9" w14:textId="09F883C6" w:rsidR="00755BA8" w:rsidRPr="00337B06" w:rsidRDefault="00755BA8" w:rsidP="00337B06">
      <w:pPr>
        <w:pStyle w:val="Heading1"/>
        <w:spacing w:before="2" w:after="2" w:line="480" w:lineRule="auto"/>
        <w:rPr>
          <w:b w:val="0"/>
          <w:sz w:val="24"/>
        </w:rPr>
      </w:pPr>
      <w:r w:rsidRPr="00F17394">
        <w:rPr>
          <w:b w:val="0"/>
          <w:sz w:val="24"/>
        </w:rPr>
        <w:t>Treadway, M. T., &amp; Zald, D. H. (2010). Reconsidering an</w:t>
      </w:r>
      <w:r>
        <w:rPr>
          <w:b w:val="0"/>
          <w:sz w:val="24"/>
        </w:rPr>
        <w:t xml:space="preserve">hedonia in depression: </w:t>
      </w:r>
      <w:r w:rsidRPr="00F17394">
        <w:rPr>
          <w:b w:val="0"/>
          <w:sz w:val="24"/>
        </w:rPr>
        <w:t xml:space="preserve">Lessons </w:t>
      </w:r>
      <w:r>
        <w:rPr>
          <w:b w:val="0"/>
          <w:sz w:val="24"/>
        </w:rPr>
        <w:tab/>
      </w:r>
      <w:r w:rsidRPr="00F17394">
        <w:rPr>
          <w:b w:val="0"/>
          <w:sz w:val="24"/>
        </w:rPr>
        <w:t xml:space="preserve">from </w:t>
      </w:r>
      <w:r>
        <w:rPr>
          <w:b w:val="0"/>
          <w:sz w:val="24"/>
        </w:rPr>
        <w:tab/>
      </w:r>
      <w:r w:rsidRPr="00F17394">
        <w:rPr>
          <w:b w:val="0"/>
          <w:sz w:val="24"/>
        </w:rPr>
        <w:t xml:space="preserve">translational neuroscience.  </w:t>
      </w:r>
      <w:r w:rsidRPr="00F17394">
        <w:rPr>
          <w:b w:val="0"/>
          <w:i/>
          <w:sz w:val="24"/>
        </w:rPr>
        <w:t>Neuroscience &amp; Biobehavioral Reviews</w:t>
      </w:r>
      <w:r>
        <w:rPr>
          <w:b w:val="0"/>
          <w:i/>
          <w:sz w:val="24"/>
        </w:rPr>
        <w:t>, 35</w:t>
      </w:r>
      <w:r>
        <w:rPr>
          <w:b w:val="0"/>
          <w:sz w:val="24"/>
        </w:rPr>
        <w:t>, 537-555</w:t>
      </w:r>
      <w:r w:rsidRPr="00F17394">
        <w:rPr>
          <w:b w:val="0"/>
          <w:sz w:val="24"/>
        </w:rPr>
        <w:t>.</w:t>
      </w:r>
    </w:p>
    <w:p w14:paraId="732B3FC9" w14:textId="77777777" w:rsidR="008F7F9C" w:rsidRDefault="008F7F9C" w:rsidP="00916764">
      <w:pPr>
        <w:spacing w:line="480" w:lineRule="auto"/>
        <w:rPr>
          <w:rFonts w:ascii="Times New Roman" w:hAnsi="Times New Roman" w:cs="Times New Roman"/>
        </w:rPr>
      </w:pPr>
      <w:r>
        <w:rPr>
          <w:rFonts w:ascii="Times New Roman" w:hAnsi="Times New Roman" w:cs="Times New Roman"/>
        </w:rPr>
        <w:t xml:space="preserve">Tversky, A., &amp; Kahneman, D. (1981).  The framing of decisions and the psychology of choice.  </w:t>
      </w:r>
      <w:r>
        <w:rPr>
          <w:rFonts w:ascii="Times New Roman" w:hAnsi="Times New Roman" w:cs="Times New Roman"/>
        </w:rPr>
        <w:tab/>
      </w:r>
      <w:r>
        <w:rPr>
          <w:rFonts w:ascii="Times New Roman" w:hAnsi="Times New Roman" w:cs="Times New Roman"/>
          <w:i/>
        </w:rPr>
        <w:t>Science, 211,</w:t>
      </w:r>
      <w:r>
        <w:rPr>
          <w:rFonts w:ascii="Times New Roman" w:hAnsi="Times New Roman" w:cs="Times New Roman"/>
        </w:rPr>
        <w:t xml:space="preserve"> 453-458.</w:t>
      </w:r>
    </w:p>
    <w:p w14:paraId="5D3AF376" w14:textId="77777777" w:rsidR="008F7F9C" w:rsidRDefault="008F7F9C" w:rsidP="00916764">
      <w:pPr>
        <w:spacing w:line="480" w:lineRule="auto"/>
        <w:rPr>
          <w:rFonts w:ascii="Times New Roman" w:hAnsi="Times New Roman" w:cs="Times New Roman"/>
        </w:rPr>
      </w:pPr>
      <w:r>
        <w:rPr>
          <w:rFonts w:ascii="Times New Roman" w:hAnsi="Times New Roman" w:cs="Times New Roman"/>
        </w:rPr>
        <w:t xml:space="preserve">Tversky, A., &amp; Kahneman, D. (1991).  Loss aversion in riskless choice: A reference-dependent </w:t>
      </w:r>
      <w:r>
        <w:rPr>
          <w:rFonts w:ascii="Times New Roman" w:hAnsi="Times New Roman" w:cs="Times New Roman"/>
        </w:rPr>
        <w:tab/>
        <w:t xml:space="preserve">model.  </w:t>
      </w:r>
      <w:r>
        <w:rPr>
          <w:rFonts w:ascii="Times New Roman" w:hAnsi="Times New Roman" w:cs="Times New Roman"/>
          <w:i/>
        </w:rPr>
        <w:t>The Quarterly Journal of Economics, 106,</w:t>
      </w:r>
      <w:r>
        <w:rPr>
          <w:rFonts w:ascii="Times New Roman" w:hAnsi="Times New Roman" w:cs="Times New Roman"/>
        </w:rPr>
        <w:t xml:space="preserve"> 1039-1061.</w:t>
      </w:r>
    </w:p>
    <w:p w14:paraId="1C18C8EE" w14:textId="16F2AFA2" w:rsidR="00520CAE" w:rsidRPr="00A308B8" w:rsidRDefault="00520CAE" w:rsidP="00916764">
      <w:pPr>
        <w:spacing w:line="480" w:lineRule="auto"/>
        <w:rPr>
          <w:rFonts w:ascii="Times New Roman" w:hAnsi="Times New Roman" w:cs="Times New Roman"/>
        </w:rPr>
      </w:pPr>
      <w:r>
        <w:rPr>
          <w:rFonts w:ascii="Times New Roman" w:hAnsi="Times New Roman" w:cs="Times New Roman"/>
        </w:rPr>
        <w:t>Wardle, M. C., Treadway, M. T., Mayo, L. M., Zald, D. H., &amp; de Wit, H. (2011)</w:t>
      </w:r>
      <w:r w:rsidR="00A308B8">
        <w:rPr>
          <w:rFonts w:ascii="Times New Roman" w:hAnsi="Times New Roman" w:cs="Times New Roman"/>
        </w:rPr>
        <w:t xml:space="preserve">.  Amping up </w:t>
      </w:r>
      <w:r w:rsidR="00A308B8">
        <w:rPr>
          <w:rFonts w:ascii="Times New Roman" w:hAnsi="Times New Roman" w:cs="Times New Roman"/>
        </w:rPr>
        <w:tab/>
        <w:t xml:space="preserve">effort: Effects of d-amphetamine on human effort-based decision-making.  </w:t>
      </w:r>
      <w:r w:rsidR="00A308B8">
        <w:rPr>
          <w:rFonts w:ascii="Times New Roman" w:hAnsi="Times New Roman" w:cs="Times New Roman"/>
          <w:i/>
        </w:rPr>
        <w:t xml:space="preserve">Journal of </w:t>
      </w:r>
      <w:r w:rsidR="00A308B8">
        <w:rPr>
          <w:rFonts w:ascii="Times New Roman" w:hAnsi="Times New Roman" w:cs="Times New Roman"/>
          <w:i/>
        </w:rPr>
        <w:tab/>
        <w:t>Neuroscience, 31</w:t>
      </w:r>
      <w:r w:rsidR="00A308B8">
        <w:rPr>
          <w:rFonts w:ascii="Times New Roman" w:hAnsi="Times New Roman" w:cs="Times New Roman"/>
        </w:rPr>
        <w:t>, 16597-16602</w:t>
      </w:r>
    </w:p>
    <w:p w14:paraId="47BEE600" w14:textId="0FD564DE" w:rsidR="003B6678" w:rsidRDefault="003B6678" w:rsidP="003B6678">
      <w:pPr>
        <w:spacing w:line="480" w:lineRule="auto"/>
        <w:rPr>
          <w:rFonts w:ascii="Times New Roman" w:hAnsi="Times New Roman" w:cs="Times New Roman"/>
        </w:rPr>
      </w:pPr>
      <w:r w:rsidRPr="003B6678">
        <w:rPr>
          <w:rFonts w:ascii="Times New Roman" w:hAnsi="Times New Roman" w:cs="Times New Roman"/>
        </w:rPr>
        <w:t>Watson, D., &amp; Clark, L. A. (1991). The Mood and Anxiety Symptom</w:t>
      </w:r>
      <w:r>
        <w:rPr>
          <w:rFonts w:ascii="Times New Roman" w:hAnsi="Times New Roman" w:cs="Times New Roman"/>
        </w:rPr>
        <w:t xml:space="preserve"> </w:t>
      </w:r>
      <w:r w:rsidRPr="003B6678">
        <w:rPr>
          <w:rFonts w:ascii="Times New Roman" w:hAnsi="Times New Roman" w:cs="Times New Roman"/>
        </w:rPr>
        <w:t xml:space="preserve">Questionnaire. </w:t>
      </w:r>
      <w:r>
        <w:rPr>
          <w:rFonts w:ascii="Times New Roman" w:hAnsi="Times New Roman" w:cs="Times New Roman"/>
        </w:rPr>
        <w:tab/>
      </w:r>
      <w:r w:rsidRPr="003B6678">
        <w:rPr>
          <w:rFonts w:ascii="Times New Roman" w:hAnsi="Times New Roman" w:cs="Times New Roman"/>
        </w:rPr>
        <w:t>Unpublished manuscript, University of Iowa, Department of Psychology, Iowa City</w:t>
      </w:r>
      <w:r>
        <w:rPr>
          <w:rFonts w:ascii="Times New Roman" w:hAnsi="Times New Roman" w:cs="Times New Roman"/>
        </w:rPr>
        <w:t>.</w:t>
      </w:r>
    </w:p>
    <w:p w14:paraId="2F07046B" w14:textId="5F89C447" w:rsidR="008567E9" w:rsidRPr="00CE728A" w:rsidRDefault="008567E9" w:rsidP="00916764">
      <w:pPr>
        <w:spacing w:line="480" w:lineRule="auto"/>
        <w:rPr>
          <w:rFonts w:ascii="Times New Roman" w:hAnsi="Times New Roman" w:cs="Times New Roman"/>
        </w:rPr>
      </w:pPr>
      <w:r>
        <w:rPr>
          <w:rFonts w:ascii="Times New Roman" w:hAnsi="Times New Roman" w:cs="Times New Roman"/>
        </w:rPr>
        <w:t xml:space="preserve">Watson, D. W., Clark, L. A., Weber, K. Assenheimer, J. S., Strauss, M. E., &amp; McCormick, R. A. </w:t>
      </w:r>
      <w:r w:rsidR="00CE728A">
        <w:rPr>
          <w:rFonts w:ascii="Times New Roman" w:hAnsi="Times New Roman" w:cs="Times New Roman"/>
        </w:rPr>
        <w:tab/>
      </w:r>
      <w:r>
        <w:rPr>
          <w:rFonts w:ascii="Times New Roman" w:hAnsi="Times New Roman" w:cs="Times New Roman"/>
        </w:rPr>
        <w:t xml:space="preserve">(1995).  </w:t>
      </w:r>
      <w:r w:rsidR="00CE728A">
        <w:rPr>
          <w:rFonts w:ascii="Times New Roman" w:hAnsi="Times New Roman" w:cs="Times New Roman"/>
        </w:rPr>
        <w:t xml:space="preserve">Testing a tripartite model: I. Evaluating the convergent and discriminant validity </w:t>
      </w:r>
      <w:r w:rsidR="00CE728A">
        <w:rPr>
          <w:rFonts w:ascii="Times New Roman" w:hAnsi="Times New Roman" w:cs="Times New Roman"/>
        </w:rPr>
        <w:tab/>
        <w:t xml:space="preserve">of anxiety and depression symptom scales.  </w:t>
      </w:r>
      <w:r w:rsidR="00CE728A">
        <w:rPr>
          <w:rFonts w:ascii="Times New Roman" w:hAnsi="Times New Roman" w:cs="Times New Roman"/>
          <w:i/>
        </w:rPr>
        <w:t>Journal of Abnormal Psychology, 104</w:t>
      </w:r>
      <w:r w:rsidR="00CE728A">
        <w:rPr>
          <w:rFonts w:ascii="Times New Roman" w:hAnsi="Times New Roman" w:cs="Times New Roman"/>
        </w:rPr>
        <w:t>, 3-14.</w:t>
      </w:r>
    </w:p>
    <w:p w14:paraId="38D65E23" w14:textId="0A9A6183" w:rsidR="00F22F35" w:rsidRDefault="003D33F2" w:rsidP="003D33F2">
      <w:pPr>
        <w:spacing w:line="480" w:lineRule="auto"/>
        <w:rPr>
          <w:rFonts w:ascii="Times New Roman" w:hAnsi="Times New Roman" w:cs="Times New Roman"/>
          <w:noProof/>
        </w:rPr>
      </w:pPr>
      <w:r w:rsidRPr="003D33F2">
        <w:rPr>
          <w:rFonts w:ascii="Times New Roman" w:hAnsi="Times New Roman" w:cs="Times New Roman"/>
          <w:noProof/>
        </w:rPr>
        <w:t>Wexler, B.</w:t>
      </w:r>
      <w:r w:rsidR="00B6327E">
        <w:rPr>
          <w:rFonts w:ascii="Times New Roman" w:hAnsi="Times New Roman" w:cs="Times New Roman"/>
          <w:noProof/>
        </w:rPr>
        <w:t xml:space="preserve"> </w:t>
      </w:r>
      <w:r w:rsidRPr="003D33F2">
        <w:rPr>
          <w:rFonts w:ascii="Times New Roman" w:hAnsi="Times New Roman" w:cs="Times New Roman"/>
          <w:noProof/>
        </w:rPr>
        <w:t>E., Levenson, L., War</w:t>
      </w:r>
      <w:r>
        <w:rPr>
          <w:rFonts w:ascii="Times New Roman" w:hAnsi="Times New Roman" w:cs="Times New Roman"/>
          <w:noProof/>
        </w:rPr>
        <w:t>renburg, S., Price, L.</w:t>
      </w:r>
      <w:r w:rsidR="00B6327E">
        <w:rPr>
          <w:rFonts w:ascii="Times New Roman" w:hAnsi="Times New Roman" w:cs="Times New Roman"/>
          <w:noProof/>
        </w:rPr>
        <w:t xml:space="preserve"> </w:t>
      </w:r>
      <w:r>
        <w:rPr>
          <w:rFonts w:ascii="Times New Roman" w:hAnsi="Times New Roman" w:cs="Times New Roman"/>
          <w:noProof/>
        </w:rPr>
        <w:t xml:space="preserve">H. (1994).  </w:t>
      </w:r>
      <w:r w:rsidRPr="003D33F2">
        <w:rPr>
          <w:rFonts w:ascii="Times New Roman" w:hAnsi="Times New Roman" w:cs="Times New Roman"/>
          <w:noProof/>
        </w:rPr>
        <w:t xml:space="preserve">Decreased perceptual </w:t>
      </w:r>
      <w:r>
        <w:rPr>
          <w:rFonts w:ascii="Times New Roman" w:hAnsi="Times New Roman" w:cs="Times New Roman"/>
          <w:noProof/>
        </w:rPr>
        <w:tab/>
      </w:r>
      <w:r w:rsidRPr="003D33F2">
        <w:rPr>
          <w:rFonts w:ascii="Times New Roman" w:hAnsi="Times New Roman" w:cs="Times New Roman"/>
          <w:noProof/>
        </w:rPr>
        <w:t xml:space="preserve">sensitivity to emotion-evoking stimuli in depression. </w:t>
      </w:r>
      <w:r>
        <w:rPr>
          <w:rFonts w:ascii="Times New Roman" w:hAnsi="Times New Roman" w:cs="Times New Roman"/>
          <w:noProof/>
        </w:rPr>
        <w:t xml:space="preserve"> </w:t>
      </w:r>
      <w:r w:rsidRPr="003D33F2">
        <w:rPr>
          <w:rFonts w:ascii="Times New Roman" w:hAnsi="Times New Roman" w:cs="Times New Roman"/>
          <w:i/>
          <w:noProof/>
        </w:rPr>
        <w:t>Journal of Psychiatry Research, 51</w:t>
      </w:r>
      <w:r w:rsidRPr="003D33F2">
        <w:rPr>
          <w:rFonts w:ascii="Times New Roman" w:hAnsi="Times New Roman" w:cs="Times New Roman"/>
          <w:noProof/>
        </w:rPr>
        <w:t xml:space="preserve">, </w:t>
      </w:r>
      <w:r>
        <w:rPr>
          <w:rFonts w:ascii="Times New Roman" w:hAnsi="Times New Roman" w:cs="Times New Roman"/>
          <w:noProof/>
        </w:rPr>
        <w:tab/>
      </w:r>
      <w:r w:rsidRPr="003D33F2">
        <w:rPr>
          <w:rFonts w:ascii="Times New Roman" w:hAnsi="Times New Roman" w:cs="Times New Roman"/>
          <w:noProof/>
        </w:rPr>
        <w:t>127-138.</w:t>
      </w:r>
    </w:p>
    <w:p w14:paraId="5F9BA758" w14:textId="77777777" w:rsidR="00F22F35" w:rsidRDefault="00F22F35">
      <w:pPr>
        <w:rPr>
          <w:rFonts w:ascii="Times New Roman" w:hAnsi="Times New Roman" w:cs="Times New Roman"/>
          <w:noProof/>
        </w:rPr>
      </w:pPr>
      <w:r>
        <w:rPr>
          <w:rFonts w:ascii="Times New Roman" w:hAnsi="Times New Roman" w:cs="Times New Roman"/>
          <w:noProof/>
        </w:rPr>
        <w:br w:type="page"/>
      </w:r>
    </w:p>
    <w:p w14:paraId="77156396" w14:textId="679D422B" w:rsidR="003D33F2" w:rsidRDefault="00F22F35" w:rsidP="003D33F2">
      <w:pPr>
        <w:spacing w:line="480" w:lineRule="auto"/>
        <w:rPr>
          <w:rFonts w:ascii="Times New Roman" w:hAnsi="Times New Roman" w:cs="Times New Roman"/>
          <w:noProof/>
        </w:rPr>
      </w:pPr>
      <w:r>
        <w:rPr>
          <w:rFonts w:ascii="Times New Roman" w:hAnsi="Times New Roman" w:cs="Times New Roman"/>
          <w:noProof/>
        </w:rPr>
        <w:t>TABLES</w:t>
      </w:r>
    </w:p>
    <w:p w14:paraId="716FC31E" w14:textId="77ED4E0F" w:rsidR="00F22F35" w:rsidRDefault="00F22F35" w:rsidP="003D33F2">
      <w:pPr>
        <w:spacing w:line="480" w:lineRule="auto"/>
        <w:rPr>
          <w:rFonts w:ascii="Times New Roman" w:hAnsi="Times New Roman" w:cs="Times New Roman"/>
          <w:noProof/>
        </w:rPr>
      </w:pPr>
      <w:r>
        <w:rPr>
          <w:rFonts w:ascii="Times New Roman" w:hAnsi="Times New Roman" w:cs="Times New Roman"/>
          <w:b/>
          <w:noProof/>
        </w:rPr>
        <w:t>Table 1. Demographic and Self-Report Data</w:t>
      </w:r>
    </w:p>
    <w:tbl>
      <w:tblPr>
        <w:tblW w:w="6045" w:type="dxa"/>
        <w:tblInd w:w="93" w:type="dxa"/>
        <w:tblLayout w:type="fixed"/>
        <w:tblLook w:val="04A0" w:firstRow="1" w:lastRow="0" w:firstColumn="1" w:lastColumn="0" w:noHBand="0" w:noVBand="1"/>
      </w:tblPr>
      <w:tblGrid>
        <w:gridCol w:w="2265"/>
        <w:gridCol w:w="1115"/>
        <w:gridCol w:w="1300"/>
        <w:gridCol w:w="1365"/>
      </w:tblGrid>
      <w:tr w:rsidR="00F7750C" w:rsidRPr="00F7750C" w14:paraId="69DE76E8" w14:textId="77777777" w:rsidTr="00F7750C">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551F"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Variable</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7F865E39" w14:textId="77777777" w:rsidR="00F7750C" w:rsidRPr="00F7750C" w:rsidRDefault="00F7750C" w:rsidP="00F7750C">
            <w:pPr>
              <w:jc w:val="center"/>
              <w:rPr>
                <w:rFonts w:ascii="Calibri" w:eastAsia="Times New Roman" w:hAnsi="Calibri" w:cs="Times New Roman"/>
                <w:i/>
                <w:iCs/>
                <w:color w:val="000000"/>
              </w:rPr>
            </w:pPr>
            <w:r w:rsidRPr="00F7750C">
              <w:rPr>
                <w:rFonts w:ascii="Calibri" w:eastAsia="Times New Roman" w:hAnsi="Calibri" w:cs="Times New Roman"/>
                <w:i/>
                <w:iCs/>
                <w:color w:val="000000"/>
              </w:rPr>
              <w:t>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D9BA5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Mean</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1BCEDC1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SD</w:t>
            </w:r>
          </w:p>
        </w:tc>
      </w:tr>
      <w:tr w:rsidR="00F7750C" w:rsidRPr="00F7750C" w14:paraId="2BB253EF"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6849B98"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Female Participants</w:t>
            </w:r>
          </w:p>
        </w:tc>
        <w:tc>
          <w:tcPr>
            <w:tcW w:w="1115" w:type="dxa"/>
            <w:tcBorders>
              <w:top w:val="nil"/>
              <w:left w:val="nil"/>
              <w:bottom w:val="single" w:sz="4" w:space="0" w:color="auto"/>
              <w:right w:val="single" w:sz="4" w:space="0" w:color="auto"/>
            </w:tcBorders>
            <w:shd w:val="clear" w:color="auto" w:fill="auto"/>
            <w:noWrap/>
            <w:vAlign w:val="bottom"/>
            <w:hideMark/>
          </w:tcPr>
          <w:p w14:paraId="7851CC9D"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22 (64%)</w:t>
            </w:r>
          </w:p>
        </w:tc>
        <w:tc>
          <w:tcPr>
            <w:tcW w:w="1300" w:type="dxa"/>
            <w:tcBorders>
              <w:top w:val="nil"/>
              <w:left w:val="nil"/>
              <w:bottom w:val="single" w:sz="4" w:space="0" w:color="auto"/>
              <w:right w:val="nil"/>
            </w:tcBorders>
            <w:shd w:val="clear" w:color="auto" w:fill="auto"/>
            <w:noWrap/>
            <w:vAlign w:val="bottom"/>
            <w:hideMark/>
          </w:tcPr>
          <w:p w14:paraId="75239E4A"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 </w:t>
            </w:r>
          </w:p>
        </w:tc>
        <w:tc>
          <w:tcPr>
            <w:tcW w:w="1365" w:type="dxa"/>
            <w:tcBorders>
              <w:top w:val="nil"/>
              <w:left w:val="nil"/>
              <w:bottom w:val="single" w:sz="4" w:space="0" w:color="auto"/>
              <w:right w:val="single" w:sz="4" w:space="0" w:color="auto"/>
            </w:tcBorders>
            <w:shd w:val="clear" w:color="auto" w:fill="auto"/>
            <w:noWrap/>
            <w:vAlign w:val="bottom"/>
            <w:hideMark/>
          </w:tcPr>
          <w:p w14:paraId="727C7571"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 </w:t>
            </w:r>
          </w:p>
        </w:tc>
      </w:tr>
      <w:tr w:rsidR="00F7750C" w:rsidRPr="00F7750C" w14:paraId="48CDA9EA"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734AB03E"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MASQ - GDM</w:t>
            </w:r>
          </w:p>
        </w:tc>
        <w:tc>
          <w:tcPr>
            <w:tcW w:w="1115" w:type="dxa"/>
            <w:tcBorders>
              <w:top w:val="nil"/>
              <w:left w:val="nil"/>
              <w:bottom w:val="nil"/>
              <w:right w:val="single" w:sz="4" w:space="0" w:color="auto"/>
            </w:tcBorders>
            <w:shd w:val="clear" w:color="auto" w:fill="auto"/>
            <w:noWrap/>
            <w:vAlign w:val="bottom"/>
            <w:hideMark/>
          </w:tcPr>
          <w:p w14:paraId="1358321D"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3987321E"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32.56</w:t>
            </w:r>
          </w:p>
        </w:tc>
        <w:tc>
          <w:tcPr>
            <w:tcW w:w="1365" w:type="dxa"/>
            <w:tcBorders>
              <w:top w:val="nil"/>
              <w:left w:val="nil"/>
              <w:bottom w:val="nil"/>
              <w:right w:val="single" w:sz="4" w:space="0" w:color="auto"/>
            </w:tcBorders>
            <w:shd w:val="clear" w:color="auto" w:fill="auto"/>
            <w:noWrap/>
            <w:vAlign w:val="bottom"/>
            <w:hideMark/>
          </w:tcPr>
          <w:p w14:paraId="129A697D"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6.46</w:t>
            </w:r>
          </w:p>
        </w:tc>
      </w:tr>
      <w:tr w:rsidR="00F7750C" w:rsidRPr="00F7750C" w14:paraId="090368A7"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14FC571E"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MASQ - GDA</w:t>
            </w:r>
          </w:p>
        </w:tc>
        <w:tc>
          <w:tcPr>
            <w:tcW w:w="1115" w:type="dxa"/>
            <w:tcBorders>
              <w:top w:val="nil"/>
              <w:left w:val="nil"/>
              <w:bottom w:val="nil"/>
              <w:right w:val="single" w:sz="4" w:space="0" w:color="auto"/>
            </w:tcBorders>
            <w:shd w:val="clear" w:color="auto" w:fill="auto"/>
            <w:noWrap/>
            <w:vAlign w:val="bottom"/>
            <w:hideMark/>
          </w:tcPr>
          <w:p w14:paraId="2FA6DCF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2F7792A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20.62</w:t>
            </w:r>
          </w:p>
        </w:tc>
        <w:tc>
          <w:tcPr>
            <w:tcW w:w="1365" w:type="dxa"/>
            <w:tcBorders>
              <w:top w:val="nil"/>
              <w:left w:val="nil"/>
              <w:bottom w:val="nil"/>
              <w:right w:val="single" w:sz="4" w:space="0" w:color="auto"/>
            </w:tcBorders>
            <w:shd w:val="clear" w:color="auto" w:fill="auto"/>
            <w:noWrap/>
            <w:vAlign w:val="bottom"/>
            <w:hideMark/>
          </w:tcPr>
          <w:p w14:paraId="1941B682"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4.89</w:t>
            </w:r>
          </w:p>
        </w:tc>
      </w:tr>
      <w:tr w:rsidR="00F7750C" w:rsidRPr="00F7750C" w14:paraId="7515A3BF"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62D296D2"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MASQ - AA</w:t>
            </w:r>
          </w:p>
        </w:tc>
        <w:tc>
          <w:tcPr>
            <w:tcW w:w="1115" w:type="dxa"/>
            <w:tcBorders>
              <w:top w:val="nil"/>
              <w:left w:val="nil"/>
              <w:bottom w:val="nil"/>
              <w:right w:val="single" w:sz="4" w:space="0" w:color="auto"/>
            </w:tcBorders>
            <w:shd w:val="clear" w:color="auto" w:fill="auto"/>
            <w:noWrap/>
            <w:vAlign w:val="bottom"/>
            <w:hideMark/>
          </w:tcPr>
          <w:p w14:paraId="43F0F36B"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0DB736C0"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24.88</w:t>
            </w:r>
          </w:p>
        </w:tc>
        <w:tc>
          <w:tcPr>
            <w:tcW w:w="1365" w:type="dxa"/>
            <w:tcBorders>
              <w:top w:val="nil"/>
              <w:left w:val="nil"/>
              <w:bottom w:val="nil"/>
              <w:right w:val="single" w:sz="4" w:space="0" w:color="auto"/>
            </w:tcBorders>
            <w:shd w:val="clear" w:color="auto" w:fill="auto"/>
            <w:noWrap/>
            <w:vAlign w:val="bottom"/>
            <w:hideMark/>
          </w:tcPr>
          <w:p w14:paraId="48BC264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5.36</w:t>
            </w:r>
          </w:p>
        </w:tc>
      </w:tr>
      <w:tr w:rsidR="00F7750C" w:rsidRPr="00F7750C" w14:paraId="0C15EC5D"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5A37BF6F"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MASQ - GDD</w:t>
            </w:r>
          </w:p>
        </w:tc>
        <w:tc>
          <w:tcPr>
            <w:tcW w:w="1115" w:type="dxa"/>
            <w:tcBorders>
              <w:top w:val="nil"/>
              <w:left w:val="nil"/>
              <w:bottom w:val="nil"/>
              <w:right w:val="single" w:sz="4" w:space="0" w:color="auto"/>
            </w:tcBorders>
            <w:shd w:val="clear" w:color="auto" w:fill="auto"/>
            <w:noWrap/>
            <w:vAlign w:val="bottom"/>
            <w:hideMark/>
          </w:tcPr>
          <w:p w14:paraId="27B7F8A4"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57CA73F5"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24.79</w:t>
            </w:r>
          </w:p>
        </w:tc>
        <w:tc>
          <w:tcPr>
            <w:tcW w:w="1365" w:type="dxa"/>
            <w:tcBorders>
              <w:top w:val="nil"/>
              <w:left w:val="nil"/>
              <w:bottom w:val="nil"/>
              <w:right w:val="single" w:sz="4" w:space="0" w:color="auto"/>
            </w:tcBorders>
            <w:shd w:val="clear" w:color="auto" w:fill="auto"/>
            <w:noWrap/>
            <w:vAlign w:val="bottom"/>
            <w:hideMark/>
          </w:tcPr>
          <w:p w14:paraId="0CCF69AE"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7.32</w:t>
            </w:r>
          </w:p>
        </w:tc>
      </w:tr>
      <w:tr w:rsidR="00F7750C" w:rsidRPr="00F7750C" w14:paraId="13F4C11A"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0196F72"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MASQ - AD</w:t>
            </w:r>
          </w:p>
        </w:tc>
        <w:tc>
          <w:tcPr>
            <w:tcW w:w="1115" w:type="dxa"/>
            <w:tcBorders>
              <w:top w:val="nil"/>
              <w:left w:val="nil"/>
              <w:bottom w:val="single" w:sz="4" w:space="0" w:color="auto"/>
              <w:right w:val="single" w:sz="4" w:space="0" w:color="auto"/>
            </w:tcBorders>
            <w:shd w:val="clear" w:color="auto" w:fill="auto"/>
            <w:noWrap/>
            <w:vAlign w:val="bottom"/>
            <w:hideMark/>
          </w:tcPr>
          <w:p w14:paraId="2AD54314"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527B27DD"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52.21</w:t>
            </w:r>
          </w:p>
        </w:tc>
        <w:tc>
          <w:tcPr>
            <w:tcW w:w="1365" w:type="dxa"/>
            <w:tcBorders>
              <w:top w:val="nil"/>
              <w:left w:val="nil"/>
              <w:bottom w:val="single" w:sz="4" w:space="0" w:color="auto"/>
              <w:right w:val="single" w:sz="4" w:space="0" w:color="auto"/>
            </w:tcBorders>
            <w:shd w:val="clear" w:color="auto" w:fill="auto"/>
            <w:noWrap/>
            <w:vAlign w:val="bottom"/>
            <w:hideMark/>
          </w:tcPr>
          <w:p w14:paraId="59B51BB4"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11.03</w:t>
            </w:r>
          </w:p>
        </w:tc>
      </w:tr>
      <w:tr w:rsidR="00F7750C" w:rsidRPr="00F7750C" w14:paraId="41A72714"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FA0CDD3"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Chapman - Total</w:t>
            </w:r>
          </w:p>
        </w:tc>
        <w:tc>
          <w:tcPr>
            <w:tcW w:w="1115" w:type="dxa"/>
            <w:tcBorders>
              <w:top w:val="nil"/>
              <w:left w:val="nil"/>
              <w:bottom w:val="single" w:sz="4" w:space="0" w:color="auto"/>
              <w:right w:val="single" w:sz="4" w:space="0" w:color="auto"/>
            </w:tcBorders>
            <w:shd w:val="clear" w:color="auto" w:fill="auto"/>
            <w:noWrap/>
            <w:vAlign w:val="bottom"/>
            <w:hideMark/>
          </w:tcPr>
          <w:p w14:paraId="4704E727"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2224924B"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17.71</w:t>
            </w:r>
          </w:p>
        </w:tc>
        <w:tc>
          <w:tcPr>
            <w:tcW w:w="1365" w:type="dxa"/>
            <w:tcBorders>
              <w:top w:val="nil"/>
              <w:left w:val="nil"/>
              <w:bottom w:val="single" w:sz="4" w:space="0" w:color="auto"/>
              <w:right w:val="single" w:sz="4" w:space="0" w:color="auto"/>
            </w:tcBorders>
            <w:shd w:val="clear" w:color="auto" w:fill="auto"/>
            <w:noWrap/>
            <w:vAlign w:val="bottom"/>
            <w:hideMark/>
          </w:tcPr>
          <w:p w14:paraId="700D19E4"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11.12</w:t>
            </w:r>
          </w:p>
        </w:tc>
      </w:tr>
      <w:tr w:rsidR="00F7750C" w:rsidRPr="00F7750C" w14:paraId="65E4C34E"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4930FCB"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PSS</w:t>
            </w:r>
          </w:p>
        </w:tc>
        <w:tc>
          <w:tcPr>
            <w:tcW w:w="1115" w:type="dxa"/>
            <w:tcBorders>
              <w:top w:val="nil"/>
              <w:left w:val="nil"/>
              <w:bottom w:val="single" w:sz="4" w:space="0" w:color="auto"/>
              <w:right w:val="single" w:sz="4" w:space="0" w:color="auto"/>
            </w:tcBorders>
            <w:shd w:val="clear" w:color="auto" w:fill="auto"/>
            <w:noWrap/>
            <w:vAlign w:val="bottom"/>
            <w:hideMark/>
          </w:tcPr>
          <w:p w14:paraId="58D1BD4E"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01583C05"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16.62</w:t>
            </w:r>
          </w:p>
        </w:tc>
        <w:tc>
          <w:tcPr>
            <w:tcW w:w="1365" w:type="dxa"/>
            <w:tcBorders>
              <w:top w:val="nil"/>
              <w:left w:val="nil"/>
              <w:bottom w:val="single" w:sz="4" w:space="0" w:color="auto"/>
              <w:right w:val="single" w:sz="4" w:space="0" w:color="auto"/>
            </w:tcBorders>
            <w:shd w:val="clear" w:color="auto" w:fill="auto"/>
            <w:noWrap/>
            <w:vAlign w:val="bottom"/>
            <w:hideMark/>
          </w:tcPr>
          <w:p w14:paraId="310347C3"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5.19</w:t>
            </w:r>
          </w:p>
        </w:tc>
      </w:tr>
      <w:tr w:rsidR="00F7750C" w:rsidRPr="00F7750C" w14:paraId="4A7ED2EF"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142566E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BAS-D</w:t>
            </w:r>
          </w:p>
        </w:tc>
        <w:tc>
          <w:tcPr>
            <w:tcW w:w="1115" w:type="dxa"/>
            <w:tcBorders>
              <w:top w:val="nil"/>
              <w:left w:val="nil"/>
              <w:bottom w:val="nil"/>
              <w:right w:val="single" w:sz="4" w:space="0" w:color="auto"/>
            </w:tcBorders>
            <w:shd w:val="clear" w:color="auto" w:fill="auto"/>
            <w:noWrap/>
            <w:vAlign w:val="bottom"/>
            <w:hideMark/>
          </w:tcPr>
          <w:p w14:paraId="79E9B31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158846E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11.94</w:t>
            </w:r>
          </w:p>
        </w:tc>
        <w:tc>
          <w:tcPr>
            <w:tcW w:w="1365" w:type="dxa"/>
            <w:tcBorders>
              <w:top w:val="nil"/>
              <w:left w:val="nil"/>
              <w:bottom w:val="nil"/>
              <w:right w:val="single" w:sz="4" w:space="0" w:color="auto"/>
            </w:tcBorders>
            <w:shd w:val="clear" w:color="auto" w:fill="auto"/>
            <w:noWrap/>
            <w:vAlign w:val="bottom"/>
            <w:hideMark/>
          </w:tcPr>
          <w:p w14:paraId="28150C1F"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2.52</w:t>
            </w:r>
          </w:p>
        </w:tc>
      </w:tr>
      <w:tr w:rsidR="00F7750C" w:rsidRPr="00F7750C" w14:paraId="2FD572BD"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7E6EF43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BAS-FS</w:t>
            </w:r>
          </w:p>
        </w:tc>
        <w:tc>
          <w:tcPr>
            <w:tcW w:w="1115" w:type="dxa"/>
            <w:tcBorders>
              <w:top w:val="nil"/>
              <w:left w:val="nil"/>
              <w:bottom w:val="nil"/>
              <w:right w:val="single" w:sz="4" w:space="0" w:color="auto"/>
            </w:tcBorders>
            <w:shd w:val="clear" w:color="auto" w:fill="auto"/>
            <w:noWrap/>
            <w:vAlign w:val="bottom"/>
            <w:hideMark/>
          </w:tcPr>
          <w:p w14:paraId="019BB03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4CC3AD02"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12.24</w:t>
            </w:r>
          </w:p>
        </w:tc>
        <w:tc>
          <w:tcPr>
            <w:tcW w:w="1365" w:type="dxa"/>
            <w:tcBorders>
              <w:top w:val="nil"/>
              <w:left w:val="nil"/>
              <w:bottom w:val="nil"/>
              <w:right w:val="single" w:sz="4" w:space="0" w:color="auto"/>
            </w:tcBorders>
            <w:shd w:val="clear" w:color="auto" w:fill="auto"/>
            <w:noWrap/>
            <w:vAlign w:val="bottom"/>
            <w:hideMark/>
          </w:tcPr>
          <w:p w14:paraId="09D0F1B5"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2.45</w:t>
            </w:r>
          </w:p>
        </w:tc>
      </w:tr>
      <w:tr w:rsidR="00F7750C" w:rsidRPr="00F7750C" w14:paraId="1655ED85" w14:textId="77777777" w:rsidTr="00F7750C">
        <w:trPr>
          <w:trHeight w:val="300"/>
        </w:trPr>
        <w:tc>
          <w:tcPr>
            <w:tcW w:w="2265" w:type="dxa"/>
            <w:tcBorders>
              <w:top w:val="nil"/>
              <w:left w:val="single" w:sz="4" w:space="0" w:color="auto"/>
              <w:bottom w:val="nil"/>
              <w:right w:val="single" w:sz="4" w:space="0" w:color="auto"/>
            </w:tcBorders>
            <w:shd w:val="clear" w:color="auto" w:fill="auto"/>
            <w:noWrap/>
            <w:vAlign w:val="bottom"/>
            <w:hideMark/>
          </w:tcPr>
          <w:p w14:paraId="2A9F892A"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BAS-RR</w:t>
            </w:r>
          </w:p>
        </w:tc>
        <w:tc>
          <w:tcPr>
            <w:tcW w:w="1115" w:type="dxa"/>
            <w:tcBorders>
              <w:top w:val="nil"/>
              <w:left w:val="nil"/>
              <w:bottom w:val="nil"/>
              <w:right w:val="single" w:sz="4" w:space="0" w:color="auto"/>
            </w:tcBorders>
            <w:shd w:val="clear" w:color="auto" w:fill="auto"/>
            <w:noWrap/>
            <w:vAlign w:val="bottom"/>
            <w:hideMark/>
          </w:tcPr>
          <w:p w14:paraId="455DD531"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nil"/>
              <w:right w:val="single" w:sz="4" w:space="0" w:color="auto"/>
            </w:tcBorders>
            <w:shd w:val="clear" w:color="auto" w:fill="auto"/>
            <w:noWrap/>
            <w:vAlign w:val="bottom"/>
            <w:hideMark/>
          </w:tcPr>
          <w:p w14:paraId="3BC896D6"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18.24</w:t>
            </w:r>
          </w:p>
        </w:tc>
        <w:tc>
          <w:tcPr>
            <w:tcW w:w="1365" w:type="dxa"/>
            <w:tcBorders>
              <w:top w:val="nil"/>
              <w:left w:val="nil"/>
              <w:bottom w:val="nil"/>
              <w:right w:val="single" w:sz="4" w:space="0" w:color="auto"/>
            </w:tcBorders>
            <w:shd w:val="clear" w:color="auto" w:fill="auto"/>
            <w:noWrap/>
            <w:vAlign w:val="bottom"/>
            <w:hideMark/>
          </w:tcPr>
          <w:p w14:paraId="194F6803"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1.56</w:t>
            </w:r>
          </w:p>
        </w:tc>
      </w:tr>
      <w:tr w:rsidR="00F7750C" w:rsidRPr="00F7750C" w14:paraId="16590E72"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985C428"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BIS</w:t>
            </w:r>
          </w:p>
        </w:tc>
        <w:tc>
          <w:tcPr>
            <w:tcW w:w="1115" w:type="dxa"/>
            <w:tcBorders>
              <w:top w:val="nil"/>
              <w:left w:val="nil"/>
              <w:bottom w:val="single" w:sz="4" w:space="0" w:color="auto"/>
              <w:right w:val="single" w:sz="4" w:space="0" w:color="auto"/>
            </w:tcBorders>
            <w:shd w:val="clear" w:color="auto" w:fill="auto"/>
            <w:noWrap/>
            <w:vAlign w:val="bottom"/>
            <w:hideMark/>
          </w:tcPr>
          <w:p w14:paraId="1BC31F41"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2792C9AC"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23.35</w:t>
            </w:r>
          </w:p>
        </w:tc>
        <w:tc>
          <w:tcPr>
            <w:tcW w:w="1365" w:type="dxa"/>
            <w:tcBorders>
              <w:top w:val="nil"/>
              <w:left w:val="nil"/>
              <w:bottom w:val="single" w:sz="4" w:space="0" w:color="auto"/>
              <w:right w:val="single" w:sz="4" w:space="0" w:color="auto"/>
            </w:tcBorders>
            <w:shd w:val="clear" w:color="auto" w:fill="auto"/>
            <w:noWrap/>
            <w:vAlign w:val="bottom"/>
            <w:hideMark/>
          </w:tcPr>
          <w:p w14:paraId="454F82C8"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3.61</w:t>
            </w:r>
          </w:p>
        </w:tc>
      </w:tr>
      <w:tr w:rsidR="00F7750C" w:rsidRPr="00F7750C" w14:paraId="78F5002F" w14:textId="77777777" w:rsidTr="00F7750C">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18BF272"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MCQ</w:t>
            </w:r>
          </w:p>
        </w:tc>
        <w:tc>
          <w:tcPr>
            <w:tcW w:w="1115" w:type="dxa"/>
            <w:tcBorders>
              <w:top w:val="nil"/>
              <w:left w:val="nil"/>
              <w:bottom w:val="single" w:sz="4" w:space="0" w:color="auto"/>
              <w:right w:val="single" w:sz="4" w:space="0" w:color="auto"/>
            </w:tcBorders>
            <w:shd w:val="clear" w:color="auto" w:fill="auto"/>
            <w:noWrap/>
            <w:vAlign w:val="bottom"/>
            <w:hideMark/>
          </w:tcPr>
          <w:p w14:paraId="20E0E0C0"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6E1AD76D"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13.71</w:t>
            </w:r>
          </w:p>
        </w:tc>
        <w:tc>
          <w:tcPr>
            <w:tcW w:w="1365" w:type="dxa"/>
            <w:tcBorders>
              <w:top w:val="nil"/>
              <w:left w:val="nil"/>
              <w:bottom w:val="single" w:sz="4" w:space="0" w:color="auto"/>
              <w:right w:val="single" w:sz="4" w:space="0" w:color="auto"/>
            </w:tcBorders>
            <w:shd w:val="clear" w:color="auto" w:fill="auto"/>
            <w:noWrap/>
            <w:vAlign w:val="bottom"/>
            <w:hideMark/>
          </w:tcPr>
          <w:p w14:paraId="16C75AD9" w14:textId="77777777" w:rsidR="00F7750C" w:rsidRPr="00F7750C" w:rsidRDefault="00F7750C" w:rsidP="00F7750C">
            <w:pPr>
              <w:jc w:val="center"/>
              <w:rPr>
                <w:rFonts w:ascii="Calibri" w:eastAsia="Times New Roman" w:hAnsi="Calibri" w:cs="Times New Roman"/>
                <w:color w:val="000000"/>
              </w:rPr>
            </w:pPr>
            <w:r w:rsidRPr="00F7750C">
              <w:rPr>
                <w:rFonts w:ascii="Calibri" w:eastAsia="Times New Roman" w:hAnsi="Calibri" w:cs="Times New Roman"/>
                <w:color w:val="000000"/>
              </w:rPr>
              <w:t>3.68</w:t>
            </w:r>
          </w:p>
        </w:tc>
      </w:tr>
    </w:tbl>
    <w:p w14:paraId="65D897FA" w14:textId="77777777" w:rsidR="00F22F35" w:rsidRDefault="00F22F35" w:rsidP="003D33F2">
      <w:pPr>
        <w:spacing w:line="480" w:lineRule="auto"/>
        <w:rPr>
          <w:rFonts w:ascii="Times New Roman" w:hAnsi="Times New Roman" w:cs="Times New Roman"/>
          <w:noProof/>
        </w:rPr>
      </w:pPr>
    </w:p>
    <w:p w14:paraId="18D6A2C0" w14:textId="77777777" w:rsidR="00D81F5E" w:rsidRPr="00F22F35" w:rsidRDefault="00D81F5E" w:rsidP="003D33F2">
      <w:pPr>
        <w:spacing w:line="480" w:lineRule="auto"/>
        <w:rPr>
          <w:rFonts w:ascii="Times New Roman" w:hAnsi="Times New Roman" w:cs="Times New Roman"/>
          <w:noProof/>
        </w:rPr>
      </w:pPr>
    </w:p>
    <w:p w14:paraId="59F0521A" w14:textId="77777777" w:rsidR="00237C56" w:rsidRDefault="00237C56" w:rsidP="00D87233">
      <w:pPr>
        <w:rPr>
          <w:rFonts w:ascii="Times New Roman" w:hAnsi="Times New Roman" w:cs="Times New Roman"/>
          <w:b/>
        </w:rPr>
      </w:pPr>
    </w:p>
    <w:p w14:paraId="738A8862" w14:textId="77777777" w:rsidR="00237C56" w:rsidRDefault="00237C56" w:rsidP="00D87233">
      <w:pPr>
        <w:rPr>
          <w:rFonts w:ascii="Times New Roman" w:hAnsi="Times New Roman" w:cs="Times New Roman"/>
          <w:b/>
        </w:rPr>
      </w:pPr>
    </w:p>
    <w:p w14:paraId="249F08BF" w14:textId="77777777" w:rsidR="00237C56" w:rsidRDefault="00237C56" w:rsidP="00D87233">
      <w:pPr>
        <w:rPr>
          <w:rFonts w:ascii="Times New Roman" w:hAnsi="Times New Roman" w:cs="Times New Roman"/>
          <w:b/>
        </w:rPr>
      </w:pPr>
    </w:p>
    <w:p w14:paraId="041F45A8" w14:textId="77777777" w:rsidR="00237C56" w:rsidRDefault="00237C56" w:rsidP="00D87233">
      <w:pPr>
        <w:rPr>
          <w:rFonts w:ascii="Times New Roman" w:hAnsi="Times New Roman" w:cs="Times New Roman"/>
          <w:b/>
        </w:rPr>
      </w:pPr>
    </w:p>
    <w:p w14:paraId="3EBFEF56" w14:textId="77777777" w:rsidR="00237C56" w:rsidRDefault="00237C56" w:rsidP="00D87233">
      <w:pPr>
        <w:rPr>
          <w:rFonts w:ascii="Times New Roman" w:hAnsi="Times New Roman" w:cs="Times New Roman"/>
          <w:b/>
        </w:rPr>
      </w:pPr>
    </w:p>
    <w:p w14:paraId="644D7DA6" w14:textId="77777777" w:rsidR="00237C56" w:rsidRDefault="00237C56" w:rsidP="00D87233">
      <w:pPr>
        <w:rPr>
          <w:rFonts w:ascii="Times New Roman" w:hAnsi="Times New Roman" w:cs="Times New Roman"/>
          <w:b/>
        </w:rPr>
      </w:pPr>
    </w:p>
    <w:p w14:paraId="0BDA271E" w14:textId="77777777" w:rsidR="00237C56" w:rsidRDefault="00237C56" w:rsidP="00D87233">
      <w:pPr>
        <w:rPr>
          <w:rFonts w:ascii="Times New Roman" w:hAnsi="Times New Roman" w:cs="Times New Roman"/>
          <w:b/>
        </w:rPr>
      </w:pPr>
    </w:p>
    <w:p w14:paraId="4B1B6D42" w14:textId="77777777" w:rsidR="00237C56" w:rsidRDefault="00237C56" w:rsidP="00D87233">
      <w:pPr>
        <w:rPr>
          <w:rFonts w:ascii="Times New Roman" w:hAnsi="Times New Roman" w:cs="Times New Roman"/>
          <w:b/>
        </w:rPr>
      </w:pPr>
    </w:p>
    <w:p w14:paraId="763B6220" w14:textId="77777777" w:rsidR="00237C56" w:rsidRDefault="00237C56" w:rsidP="00D87233">
      <w:pPr>
        <w:rPr>
          <w:rFonts w:ascii="Times New Roman" w:hAnsi="Times New Roman" w:cs="Times New Roman"/>
          <w:b/>
        </w:rPr>
      </w:pPr>
    </w:p>
    <w:p w14:paraId="5F306E11" w14:textId="77777777" w:rsidR="00237C56" w:rsidRDefault="00237C56" w:rsidP="00D87233">
      <w:pPr>
        <w:rPr>
          <w:rFonts w:ascii="Times New Roman" w:hAnsi="Times New Roman" w:cs="Times New Roman"/>
          <w:b/>
        </w:rPr>
      </w:pPr>
    </w:p>
    <w:p w14:paraId="5FFB7989" w14:textId="77777777" w:rsidR="00237C56" w:rsidRDefault="00237C56" w:rsidP="00D87233">
      <w:pPr>
        <w:rPr>
          <w:rFonts w:ascii="Times New Roman" w:hAnsi="Times New Roman" w:cs="Times New Roman"/>
          <w:b/>
        </w:rPr>
      </w:pPr>
    </w:p>
    <w:p w14:paraId="4D72642C" w14:textId="77777777" w:rsidR="00237C56" w:rsidRDefault="00237C56" w:rsidP="00D87233">
      <w:pPr>
        <w:rPr>
          <w:rFonts w:ascii="Times New Roman" w:hAnsi="Times New Roman" w:cs="Times New Roman"/>
          <w:b/>
        </w:rPr>
      </w:pPr>
    </w:p>
    <w:p w14:paraId="3879B8F0" w14:textId="77777777" w:rsidR="00237C56" w:rsidRDefault="00237C56" w:rsidP="00D87233">
      <w:pPr>
        <w:rPr>
          <w:rFonts w:ascii="Times New Roman" w:hAnsi="Times New Roman" w:cs="Times New Roman"/>
          <w:b/>
        </w:rPr>
      </w:pPr>
    </w:p>
    <w:p w14:paraId="30B89792" w14:textId="77777777" w:rsidR="00237C56" w:rsidRDefault="00237C56" w:rsidP="00D87233">
      <w:pPr>
        <w:rPr>
          <w:rFonts w:ascii="Times New Roman" w:hAnsi="Times New Roman" w:cs="Times New Roman"/>
          <w:b/>
        </w:rPr>
      </w:pPr>
    </w:p>
    <w:p w14:paraId="349B8159" w14:textId="77777777" w:rsidR="00237C56" w:rsidRDefault="00237C56" w:rsidP="00D87233">
      <w:pPr>
        <w:rPr>
          <w:rFonts w:ascii="Times New Roman" w:hAnsi="Times New Roman" w:cs="Times New Roman"/>
          <w:b/>
        </w:rPr>
      </w:pPr>
    </w:p>
    <w:p w14:paraId="4CBE0DD8" w14:textId="77777777" w:rsidR="00237C56" w:rsidRDefault="00237C56" w:rsidP="00D87233">
      <w:pPr>
        <w:rPr>
          <w:rFonts w:ascii="Times New Roman" w:hAnsi="Times New Roman" w:cs="Times New Roman"/>
          <w:b/>
        </w:rPr>
      </w:pPr>
    </w:p>
    <w:p w14:paraId="3226017E" w14:textId="77777777" w:rsidR="00237C56" w:rsidRDefault="00237C56" w:rsidP="00D87233">
      <w:pPr>
        <w:rPr>
          <w:rFonts w:ascii="Times New Roman" w:hAnsi="Times New Roman" w:cs="Times New Roman"/>
          <w:b/>
        </w:rPr>
      </w:pPr>
    </w:p>
    <w:p w14:paraId="7714196F" w14:textId="77777777" w:rsidR="00237C56" w:rsidRDefault="00237C56" w:rsidP="00D87233">
      <w:pPr>
        <w:rPr>
          <w:rFonts w:ascii="Times New Roman" w:hAnsi="Times New Roman" w:cs="Times New Roman"/>
          <w:b/>
        </w:rPr>
      </w:pPr>
    </w:p>
    <w:p w14:paraId="5920AF49" w14:textId="77777777" w:rsidR="00237C56" w:rsidRDefault="00237C56" w:rsidP="00D87233">
      <w:pPr>
        <w:rPr>
          <w:rFonts w:ascii="Times New Roman" w:hAnsi="Times New Roman" w:cs="Times New Roman"/>
          <w:b/>
        </w:rPr>
      </w:pPr>
    </w:p>
    <w:p w14:paraId="55F15604" w14:textId="77777777" w:rsidR="00237C56" w:rsidRDefault="00237C56" w:rsidP="00D87233">
      <w:pPr>
        <w:rPr>
          <w:rFonts w:ascii="Times New Roman" w:hAnsi="Times New Roman" w:cs="Times New Roman"/>
          <w:b/>
        </w:rPr>
      </w:pPr>
    </w:p>
    <w:p w14:paraId="267DB0C5" w14:textId="77777777" w:rsidR="00237C56" w:rsidRDefault="00237C56" w:rsidP="00D87233">
      <w:pPr>
        <w:rPr>
          <w:rFonts w:ascii="Times New Roman" w:hAnsi="Times New Roman" w:cs="Times New Roman"/>
          <w:b/>
        </w:rPr>
      </w:pPr>
    </w:p>
    <w:p w14:paraId="3EF33CD3" w14:textId="77777777" w:rsidR="00237C56" w:rsidRDefault="00237C56" w:rsidP="00D87233">
      <w:pPr>
        <w:rPr>
          <w:rFonts w:ascii="Times New Roman" w:hAnsi="Times New Roman" w:cs="Times New Roman"/>
          <w:b/>
        </w:rPr>
      </w:pPr>
    </w:p>
    <w:p w14:paraId="654F9364" w14:textId="60FFADE2" w:rsidR="003D33F2" w:rsidRDefault="00D87233" w:rsidP="00D87233">
      <w:pPr>
        <w:rPr>
          <w:rFonts w:ascii="Times New Roman" w:hAnsi="Times New Roman" w:cs="Times New Roman"/>
          <w:b/>
        </w:rPr>
      </w:pPr>
      <w:r>
        <w:rPr>
          <w:rFonts w:ascii="Times New Roman" w:hAnsi="Times New Roman" w:cs="Times New Roman"/>
          <w:b/>
        </w:rPr>
        <w:t xml:space="preserve">Table 2. Correlations between </w:t>
      </w:r>
      <w:r w:rsidR="00191A15">
        <w:rPr>
          <w:rFonts w:ascii="Times New Roman" w:hAnsi="Times New Roman" w:cs="Times New Roman"/>
          <w:b/>
        </w:rPr>
        <w:t>self-report</w:t>
      </w:r>
      <w:r>
        <w:rPr>
          <w:rFonts w:ascii="Times New Roman" w:hAnsi="Times New Roman" w:cs="Times New Roman"/>
          <w:b/>
        </w:rPr>
        <w:t xml:space="preserve"> scores and proportion of hard task choices</w:t>
      </w:r>
      <w:r w:rsidR="00FF72C8">
        <w:rPr>
          <w:rFonts w:ascii="Times New Roman" w:hAnsi="Times New Roman" w:cs="Times New Roman"/>
          <w:b/>
        </w:rPr>
        <w:t xml:space="preserve"> and </w:t>
      </w:r>
      <w:r w:rsidR="00FF72C8">
        <w:rPr>
          <w:rFonts w:ascii="Times New Roman" w:hAnsi="Times New Roman" w:cs="Times New Roman"/>
          <w:b/>
        </w:rPr>
        <w:tab/>
        <w:t xml:space="preserve">bias </w:t>
      </w:r>
      <w:r>
        <w:rPr>
          <w:rFonts w:ascii="Times New Roman" w:hAnsi="Times New Roman" w:cs="Times New Roman"/>
          <w:b/>
        </w:rPr>
        <w:t>in win and loss blocks</w:t>
      </w:r>
    </w:p>
    <w:p w14:paraId="34995372" w14:textId="77777777" w:rsidR="004772C8" w:rsidRDefault="004772C8" w:rsidP="00D87233">
      <w:pPr>
        <w:rPr>
          <w:rFonts w:ascii="Times New Roman" w:hAnsi="Times New Roman" w:cs="Times New Roman"/>
        </w:rPr>
      </w:pPr>
    </w:p>
    <w:tbl>
      <w:tblPr>
        <w:tblW w:w="9015" w:type="dxa"/>
        <w:tblInd w:w="93" w:type="dxa"/>
        <w:tblLayout w:type="fixed"/>
        <w:tblLook w:val="04A0" w:firstRow="1" w:lastRow="0" w:firstColumn="1" w:lastColumn="0" w:noHBand="0" w:noVBand="1"/>
      </w:tblPr>
      <w:tblGrid>
        <w:gridCol w:w="2000"/>
        <w:gridCol w:w="2362"/>
        <w:gridCol w:w="1477"/>
        <w:gridCol w:w="1477"/>
        <w:gridCol w:w="1699"/>
      </w:tblGrid>
      <w:tr w:rsidR="00F2368F" w:rsidRPr="00F2368F" w14:paraId="71ED87EA" w14:textId="77777777" w:rsidTr="00F2368F">
        <w:trPr>
          <w:trHeight w:val="3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2F0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Measure</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14:paraId="50D6FE5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2E8D3D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Win</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913660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Loss</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183CDCC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Bias</w:t>
            </w:r>
          </w:p>
        </w:tc>
      </w:tr>
      <w:tr w:rsidR="00F2368F" w:rsidRPr="00F2368F" w14:paraId="1E8B69CB"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408417D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MASQ - GDM</w:t>
            </w:r>
          </w:p>
        </w:tc>
        <w:tc>
          <w:tcPr>
            <w:tcW w:w="2362" w:type="dxa"/>
            <w:tcBorders>
              <w:top w:val="nil"/>
              <w:left w:val="nil"/>
              <w:bottom w:val="nil"/>
              <w:right w:val="single" w:sz="4" w:space="0" w:color="auto"/>
            </w:tcBorders>
            <w:shd w:val="clear" w:color="auto" w:fill="auto"/>
            <w:noWrap/>
            <w:vAlign w:val="bottom"/>
            <w:hideMark/>
          </w:tcPr>
          <w:p w14:paraId="26945CDE"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nil"/>
              <w:left w:val="nil"/>
              <w:bottom w:val="nil"/>
              <w:right w:val="single" w:sz="4" w:space="0" w:color="auto"/>
            </w:tcBorders>
            <w:shd w:val="clear" w:color="auto" w:fill="auto"/>
            <w:noWrap/>
            <w:vAlign w:val="bottom"/>
            <w:hideMark/>
          </w:tcPr>
          <w:p w14:paraId="24BB737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0.21</w:t>
            </w:r>
          </w:p>
        </w:tc>
        <w:tc>
          <w:tcPr>
            <w:tcW w:w="1477" w:type="dxa"/>
            <w:tcBorders>
              <w:top w:val="nil"/>
              <w:left w:val="nil"/>
              <w:bottom w:val="nil"/>
              <w:right w:val="single" w:sz="4" w:space="0" w:color="auto"/>
            </w:tcBorders>
            <w:shd w:val="clear" w:color="auto" w:fill="auto"/>
            <w:noWrap/>
            <w:vAlign w:val="bottom"/>
            <w:hideMark/>
          </w:tcPr>
          <w:p w14:paraId="464A36C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0.09</w:t>
            </w:r>
          </w:p>
        </w:tc>
        <w:tc>
          <w:tcPr>
            <w:tcW w:w="1699" w:type="dxa"/>
            <w:tcBorders>
              <w:top w:val="nil"/>
              <w:left w:val="nil"/>
              <w:bottom w:val="nil"/>
              <w:right w:val="single" w:sz="4" w:space="0" w:color="auto"/>
            </w:tcBorders>
            <w:shd w:val="clear" w:color="auto" w:fill="auto"/>
            <w:noWrap/>
            <w:vAlign w:val="bottom"/>
            <w:hideMark/>
          </w:tcPr>
          <w:p w14:paraId="2824959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0.17</w:t>
            </w:r>
          </w:p>
        </w:tc>
      </w:tr>
      <w:tr w:rsidR="00F2368F" w:rsidRPr="00F2368F" w14:paraId="1D73F5C3"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6566637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nil"/>
              <w:right w:val="single" w:sz="4" w:space="0" w:color="auto"/>
            </w:tcBorders>
            <w:shd w:val="clear" w:color="auto" w:fill="auto"/>
            <w:noWrap/>
            <w:vAlign w:val="bottom"/>
            <w:hideMark/>
          </w:tcPr>
          <w:p w14:paraId="2402BA7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17B7AF0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0.23</w:t>
            </w:r>
          </w:p>
        </w:tc>
        <w:tc>
          <w:tcPr>
            <w:tcW w:w="1477" w:type="dxa"/>
            <w:tcBorders>
              <w:top w:val="nil"/>
              <w:left w:val="nil"/>
              <w:bottom w:val="single" w:sz="4" w:space="0" w:color="auto"/>
              <w:right w:val="single" w:sz="4" w:space="0" w:color="auto"/>
            </w:tcBorders>
            <w:shd w:val="clear" w:color="auto" w:fill="auto"/>
            <w:noWrap/>
            <w:vAlign w:val="bottom"/>
            <w:hideMark/>
          </w:tcPr>
          <w:p w14:paraId="7CC2BD4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0.63</w:t>
            </w:r>
          </w:p>
        </w:tc>
        <w:tc>
          <w:tcPr>
            <w:tcW w:w="1699" w:type="dxa"/>
            <w:tcBorders>
              <w:top w:val="nil"/>
              <w:left w:val="nil"/>
              <w:bottom w:val="nil"/>
              <w:right w:val="single" w:sz="4" w:space="0" w:color="auto"/>
            </w:tcBorders>
            <w:shd w:val="clear" w:color="auto" w:fill="auto"/>
            <w:noWrap/>
            <w:vAlign w:val="bottom"/>
            <w:hideMark/>
          </w:tcPr>
          <w:p w14:paraId="55E3C11A"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0.33</w:t>
            </w:r>
          </w:p>
        </w:tc>
      </w:tr>
      <w:tr w:rsidR="00F2368F" w:rsidRPr="00F2368F" w14:paraId="449B0FE4"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04A8023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MASQ - GDA</w:t>
            </w:r>
          </w:p>
        </w:tc>
        <w:tc>
          <w:tcPr>
            <w:tcW w:w="2362" w:type="dxa"/>
            <w:tcBorders>
              <w:top w:val="single" w:sz="4" w:space="0" w:color="auto"/>
              <w:left w:val="nil"/>
              <w:bottom w:val="nil"/>
              <w:right w:val="single" w:sz="4" w:space="0" w:color="auto"/>
            </w:tcBorders>
            <w:shd w:val="clear" w:color="auto" w:fill="auto"/>
            <w:noWrap/>
            <w:vAlign w:val="bottom"/>
            <w:hideMark/>
          </w:tcPr>
          <w:p w14:paraId="3C6A0A0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4B0F15F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0.04</w:t>
            </w:r>
          </w:p>
        </w:tc>
        <w:tc>
          <w:tcPr>
            <w:tcW w:w="1477" w:type="dxa"/>
            <w:tcBorders>
              <w:top w:val="nil"/>
              <w:left w:val="nil"/>
              <w:bottom w:val="nil"/>
              <w:right w:val="single" w:sz="4" w:space="0" w:color="auto"/>
            </w:tcBorders>
            <w:shd w:val="clear" w:color="auto" w:fill="auto"/>
            <w:noWrap/>
            <w:vAlign w:val="bottom"/>
            <w:hideMark/>
          </w:tcPr>
          <w:p w14:paraId="1CCA8EC2"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0.07</w:t>
            </w:r>
          </w:p>
        </w:tc>
        <w:tc>
          <w:tcPr>
            <w:tcW w:w="1699" w:type="dxa"/>
            <w:tcBorders>
              <w:top w:val="single" w:sz="4" w:space="0" w:color="auto"/>
              <w:left w:val="nil"/>
              <w:bottom w:val="nil"/>
              <w:right w:val="single" w:sz="4" w:space="0" w:color="auto"/>
            </w:tcBorders>
            <w:shd w:val="clear" w:color="auto" w:fill="auto"/>
            <w:noWrap/>
            <w:vAlign w:val="bottom"/>
            <w:hideMark/>
          </w:tcPr>
          <w:p w14:paraId="21D35CC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0.07</w:t>
            </w:r>
          </w:p>
        </w:tc>
      </w:tr>
      <w:tr w:rsidR="00F2368F" w:rsidRPr="00F2368F" w14:paraId="7DE04681"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0BBD704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nil"/>
              <w:right w:val="single" w:sz="4" w:space="0" w:color="auto"/>
            </w:tcBorders>
            <w:shd w:val="clear" w:color="auto" w:fill="auto"/>
            <w:noWrap/>
            <w:vAlign w:val="bottom"/>
            <w:hideMark/>
          </w:tcPr>
          <w:p w14:paraId="7D88199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694ACDF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0.81</w:t>
            </w:r>
          </w:p>
        </w:tc>
        <w:tc>
          <w:tcPr>
            <w:tcW w:w="1477" w:type="dxa"/>
            <w:tcBorders>
              <w:top w:val="nil"/>
              <w:left w:val="nil"/>
              <w:bottom w:val="single" w:sz="4" w:space="0" w:color="auto"/>
              <w:right w:val="single" w:sz="4" w:space="0" w:color="auto"/>
            </w:tcBorders>
            <w:shd w:val="clear" w:color="auto" w:fill="auto"/>
            <w:noWrap/>
            <w:vAlign w:val="bottom"/>
            <w:hideMark/>
          </w:tcPr>
          <w:p w14:paraId="75CC260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0.71</w:t>
            </w:r>
          </w:p>
        </w:tc>
        <w:tc>
          <w:tcPr>
            <w:tcW w:w="1699" w:type="dxa"/>
            <w:tcBorders>
              <w:top w:val="nil"/>
              <w:left w:val="nil"/>
              <w:bottom w:val="nil"/>
              <w:right w:val="single" w:sz="4" w:space="0" w:color="auto"/>
            </w:tcBorders>
            <w:shd w:val="clear" w:color="auto" w:fill="auto"/>
            <w:noWrap/>
            <w:vAlign w:val="bottom"/>
            <w:hideMark/>
          </w:tcPr>
          <w:p w14:paraId="33DB448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0.71</w:t>
            </w:r>
          </w:p>
        </w:tc>
      </w:tr>
      <w:tr w:rsidR="00F2368F" w:rsidRPr="00F2368F" w14:paraId="0B9FE84D"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1FFDB8C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MASQ - AA</w:t>
            </w:r>
          </w:p>
        </w:tc>
        <w:tc>
          <w:tcPr>
            <w:tcW w:w="2362" w:type="dxa"/>
            <w:tcBorders>
              <w:top w:val="single" w:sz="4" w:space="0" w:color="auto"/>
              <w:left w:val="nil"/>
              <w:bottom w:val="nil"/>
              <w:right w:val="single" w:sz="4" w:space="0" w:color="auto"/>
            </w:tcBorders>
            <w:shd w:val="clear" w:color="auto" w:fill="auto"/>
            <w:noWrap/>
            <w:vAlign w:val="bottom"/>
            <w:hideMark/>
          </w:tcPr>
          <w:p w14:paraId="63A766B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281C56F2"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-0.02</w:t>
            </w:r>
          </w:p>
        </w:tc>
        <w:tc>
          <w:tcPr>
            <w:tcW w:w="1477" w:type="dxa"/>
            <w:tcBorders>
              <w:top w:val="nil"/>
              <w:left w:val="nil"/>
              <w:bottom w:val="nil"/>
              <w:right w:val="single" w:sz="4" w:space="0" w:color="auto"/>
            </w:tcBorders>
            <w:shd w:val="clear" w:color="auto" w:fill="auto"/>
            <w:noWrap/>
            <w:vAlign w:val="bottom"/>
            <w:hideMark/>
          </w:tcPr>
          <w:p w14:paraId="62403AE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0.00</w:t>
            </w:r>
          </w:p>
        </w:tc>
        <w:tc>
          <w:tcPr>
            <w:tcW w:w="1699" w:type="dxa"/>
            <w:tcBorders>
              <w:top w:val="single" w:sz="4" w:space="0" w:color="auto"/>
              <w:left w:val="nil"/>
              <w:bottom w:val="nil"/>
              <w:right w:val="single" w:sz="4" w:space="0" w:color="auto"/>
            </w:tcBorders>
            <w:shd w:val="clear" w:color="auto" w:fill="auto"/>
            <w:noWrap/>
            <w:vAlign w:val="bottom"/>
            <w:hideMark/>
          </w:tcPr>
          <w:p w14:paraId="5521C56E"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-0.01</w:t>
            </w:r>
          </w:p>
        </w:tc>
      </w:tr>
      <w:tr w:rsidR="00F2368F" w:rsidRPr="00F2368F" w14:paraId="1C172582"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109F959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nil"/>
              <w:right w:val="single" w:sz="4" w:space="0" w:color="auto"/>
            </w:tcBorders>
            <w:shd w:val="clear" w:color="auto" w:fill="auto"/>
            <w:noWrap/>
            <w:vAlign w:val="bottom"/>
            <w:hideMark/>
          </w:tcPr>
          <w:p w14:paraId="553962A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158A29AA"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0.91</w:t>
            </w:r>
          </w:p>
        </w:tc>
        <w:tc>
          <w:tcPr>
            <w:tcW w:w="1477" w:type="dxa"/>
            <w:tcBorders>
              <w:top w:val="nil"/>
              <w:left w:val="nil"/>
              <w:bottom w:val="single" w:sz="4" w:space="0" w:color="auto"/>
              <w:right w:val="single" w:sz="4" w:space="0" w:color="auto"/>
            </w:tcBorders>
            <w:shd w:val="clear" w:color="auto" w:fill="auto"/>
            <w:noWrap/>
            <w:vAlign w:val="bottom"/>
            <w:hideMark/>
          </w:tcPr>
          <w:p w14:paraId="706D0A7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0.99</w:t>
            </w:r>
          </w:p>
        </w:tc>
        <w:tc>
          <w:tcPr>
            <w:tcW w:w="1699" w:type="dxa"/>
            <w:tcBorders>
              <w:top w:val="nil"/>
              <w:left w:val="nil"/>
              <w:bottom w:val="single" w:sz="4" w:space="0" w:color="auto"/>
              <w:right w:val="single" w:sz="4" w:space="0" w:color="auto"/>
            </w:tcBorders>
            <w:shd w:val="clear" w:color="auto" w:fill="auto"/>
            <w:noWrap/>
            <w:vAlign w:val="bottom"/>
            <w:hideMark/>
          </w:tcPr>
          <w:p w14:paraId="223666E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0.95</w:t>
            </w:r>
          </w:p>
        </w:tc>
      </w:tr>
      <w:tr w:rsidR="00F2368F" w:rsidRPr="00F2368F" w14:paraId="554E017E"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F06A16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MASQ - GDD</w:t>
            </w:r>
          </w:p>
        </w:tc>
        <w:tc>
          <w:tcPr>
            <w:tcW w:w="2362" w:type="dxa"/>
            <w:tcBorders>
              <w:top w:val="single" w:sz="4" w:space="0" w:color="auto"/>
              <w:left w:val="nil"/>
              <w:bottom w:val="nil"/>
              <w:right w:val="single" w:sz="4" w:space="0" w:color="auto"/>
            </w:tcBorders>
            <w:shd w:val="clear" w:color="auto" w:fill="auto"/>
            <w:noWrap/>
            <w:vAlign w:val="bottom"/>
            <w:hideMark/>
          </w:tcPr>
          <w:p w14:paraId="7C6BAB1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498F58B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0.06</w:t>
            </w:r>
          </w:p>
        </w:tc>
        <w:tc>
          <w:tcPr>
            <w:tcW w:w="1477" w:type="dxa"/>
            <w:tcBorders>
              <w:top w:val="nil"/>
              <w:left w:val="nil"/>
              <w:bottom w:val="nil"/>
              <w:right w:val="single" w:sz="4" w:space="0" w:color="auto"/>
            </w:tcBorders>
            <w:shd w:val="clear" w:color="auto" w:fill="auto"/>
            <w:noWrap/>
            <w:vAlign w:val="bottom"/>
            <w:hideMark/>
          </w:tcPr>
          <w:p w14:paraId="1B4A2EC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0.02</w:t>
            </w:r>
          </w:p>
        </w:tc>
        <w:tc>
          <w:tcPr>
            <w:tcW w:w="1699" w:type="dxa"/>
            <w:tcBorders>
              <w:top w:val="nil"/>
              <w:left w:val="nil"/>
              <w:bottom w:val="nil"/>
              <w:right w:val="single" w:sz="4" w:space="0" w:color="auto"/>
            </w:tcBorders>
            <w:shd w:val="clear" w:color="auto" w:fill="auto"/>
            <w:noWrap/>
            <w:vAlign w:val="bottom"/>
            <w:hideMark/>
          </w:tcPr>
          <w:p w14:paraId="07F1762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0.04</w:t>
            </w:r>
          </w:p>
        </w:tc>
      </w:tr>
      <w:tr w:rsidR="00F2368F" w:rsidRPr="00F2368F" w14:paraId="26EBE672" w14:textId="77777777" w:rsidTr="00F2368F">
        <w:trPr>
          <w:trHeight w:val="31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C9C246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7D2C5C6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single" w:sz="4" w:space="0" w:color="auto"/>
              <w:right w:val="single" w:sz="4" w:space="0" w:color="auto"/>
            </w:tcBorders>
            <w:shd w:val="clear" w:color="auto" w:fill="auto"/>
            <w:noWrap/>
            <w:vAlign w:val="bottom"/>
            <w:hideMark/>
          </w:tcPr>
          <w:p w14:paraId="29E1B9F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0.73</w:t>
            </w:r>
          </w:p>
        </w:tc>
        <w:tc>
          <w:tcPr>
            <w:tcW w:w="1477" w:type="dxa"/>
            <w:tcBorders>
              <w:top w:val="nil"/>
              <w:left w:val="nil"/>
              <w:bottom w:val="single" w:sz="4" w:space="0" w:color="auto"/>
              <w:right w:val="single" w:sz="4" w:space="0" w:color="auto"/>
            </w:tcBorders>
            <w:shd w:val="clear" w:color="auto" w:fill="auto"/>
            <w:noWrap/>
            <w:vAlign w:val="bottom"/>
            <w:hideMark/>
          </w:tcPr>
          <w:p w14:paraId="53A88EA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0.90</w:t>
            </w:r>
          </w:p>
        </w:tc>
        <w:tc>
          <w:tcPr>
            <w:tcW w:w="1699" w:type="dxa"/>
            <w:tcBorders>
              <w:top w:val="nil"/>
              <w:left w:val="nil"/>
              <w:bottom w:val="single" w:sz="4" w:space="0" w:color="auto"/>
              <w:right w:val="single" w:sz="4" w:space="0" w:color="auto"/>
            </w:tcBorders>
            <w:shd w:val="clear" w:color="auto" w:fill="auto"/>
            <w:noWrap/>
            <w:vAlign w:val="bottom"/>
            <w:hideMark/>
          </w:tcPr>
          <w:p w14:paraId="0475668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w:t>
            </w:r>
          </w:p>
        </w:tc>
      </w:tr>
      <w:tr w:rsidR="00F2368F" w:rsidRPr="00F2368F" w14:paraId="161A2374"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42F4783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MASQ - AD</w:t>
            </w:r>
          </w:p>
        </w:tc>
        <w:tc>
          <w:tcPr>
            <w:tcW w:w="2362" w:type="dxa"/>
            <w:tcBorders>
              <w:top w:val="nil"/>
              <w:left w:val="nil"/>
              <w:bottom w:val="nil"/>
              <w:right w:val="single" w:sz="4" w:space="0" w:color="auto"/>
            </w:tcBorders>
            <w:shd w:val="clear" w:color="auto" w:fill="auto"/>
            <w:noWrap/>
            <w:vAlign w:val="bottom"/>
            <w:hideMark/>
          </w:tcPr>
          <w:p w14:paraId="37B560F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nil"/>
              <w:left w:val="nil"/>
              <w:bottom w:val="nil"/>
              <w:right w:val="single" w:sz="4" w:space="0" w:color="auto"/>
            </w:tcBorders>
            <w:shd w:val="clear" w:color="auto" w:fill="auto"/>
            <w:noWrap/>
            <w:vAlign w:val="bottom"/>
            <w:hideMark/>
          </w:tcPr>
          <w:p w14:paraId="44552B3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0.09</w:t>
            </w:r>
          </w:p>
        </w:tc>
        <w:tc>
          <w:tcPr>
            <w:tcW w:w="1477" w:type="dxa"/>
            <w:tcBorders>
              <w:top w:val="nil"/>
              <w:left w:val="nil"/>
              <w:bottom w:val="nil"/>
              <w:right w:val="single" w:sz="4" w:space="0" w:color="auto"/>
            </w:tcBorders>
            <w:shd w:val="clear" w:color="auto" w:fill="auto"/>
            <w:noWrap/>
            <w:vAlign w:val="bottom"/>
            <w:hideMark/>
          </w:tcPr>
          <w:p w14:paraId="1268784A"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-0.16</w:t>
            </w:r>
          </w:p>
        </w:tc>
        <w:tc>
          <w:tcPr>
            <w:tcW w:w="1699" w:type="dxa"/>
            <w:tcBorders>
              <w:top w:val="nil"/>
              <w:left w:val="nil"/>
              <w:bottom w:val="nil"/>
              <w:right w:val="single" w:sz="4" w:space="0" w:color="auto"/>
            </w:tcBorders>
            <w:shd w:val="clear" w:color="auto" w:fill="auto"/>
            <w:noWrap/>
            <w:vAlign w:val="bottom"/>
            <w:hideMark/>
          </w:tcPr>
          <w:p w14:paraId="4CDB5A0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-0.05</w:t>
            </w:r>
          </w:p>
        </w:tc>
      </w:tr>
      <w:tr w:rsidR="00F2368F" w:rsidRPr="00F2368F" w14:paraId="397DA8A4" w14:textId="77777777" w:rsidTr="00F2368F">
        <w:trPr>
          <w:trHeight w:val="31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3CEC94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2F0B40E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single" w:sz="4" w:space="0" w:color="auto"/>
              <w:right w:val="single" w:sz="4" w:space="0" w:color="auto"/>
            </w:tcBorders>
            <w:shd w:val="clear" w:color="auto" w:fill="auto"/>
            <w:noWrap/>
            <w:vAlign w:val="bottom"/>
            <w:hideMark/>
          </w:tcPr>
          <w:p w14:paraId="5DC53DD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0.63</w:t>
            </w:r>
          </w:p>
        </w:tc>
        <w:tc>
          <w:tcPr>
            <w:tcW w:w="1477" w:type="dxa"/>
            <w:tcBorders>
              <w:top w:val="nil"/>
              <w:left w:val="nil"/>
              <w:bottom w:val="single" w:sz="4" w:space="0" w:color="auto"/>
              <w:right w:val="single" w:sz="4" w:space="0" w:color="auto"/>
            </w:tcBorders>
            <w:shd w:val="clear" w:color="auto" w:fill="auto"/>
            <w:noWrap/>
            <w:vAlign w:val="bottom"/>
            <w:hideMark/>
          </w:tcPr>
          <w:p w14:paraId="72E2918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0.36</w:t>
            </w:r>
          </w:p>
        </w:tc>
        <w:tc>
          <w:tcPr>
            <w:tcW w:w="1699" w:type="dxa"/>
            <w:tcBorders>
              <w:top w:val="nil"/>
              <w:left w:val="nil"/>
              <w:bottom w:val="single" w:sz="4" w:space="0" w:color="auto"/>
              <w:right w:val="single" w:sz="4" w:space="0" w:color="auto"/>
            </w:tcBorders>
            <w:shd w:val="clear" w:color="auto" w:fill="auto"/>
            <w:noWrap/>
            <w:vAlign w:val="bottom"/>
            <w:hideMark/>
          </w:tcPr>
          <w:p w14:paraId="78F7121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0.77</w:t>
            </w:r>
          </w:p>
        </w:tc>
      </w:tr>
      <w:tr w:rsidR="00F2368F" w:rsidRPr="00F2368F" w14:paraId="1E3D7821"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24BB5C8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Chapman - Total</w:t>
            </w:r>
          </w:p>
        </w:tc>
        <w:tc>
          <w:tcPr>
            <w:tcW w:w="2362" w:type="dxa"/>
            <w:tcBorders>
              <w:top w:val="nil"/>
              <w:left w:val="nil"/>
              <w:bottom w:val="nil"/>
              <w:right w:val="single" w:sz="4" w:space="0" w:color="auto"/>
            </w:tcBorders>
            <w:shd w:val="clear" w:color="auto" w:fill="auto"/>
            <w:noWrap/>
            <w:vAlign w:val="bottom"/>
            <w:hideMark/>
          </w:tcPr>
          <w:p w14:paraId="42DA067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nil"/>
              <w:left w:val="nil"/>
              <w:bottom w:val="nil"/>
              <w:right w:val="single" w:sz="4" w:space="0" w:color="auto"/>
            </w:tcBorders>
            <w:shd w:val="clear" w:color="auto" w:fill="auto"/>
            <w:noWrap/>
            <w:vAlign w:val="bottom"/>
            <w:hideMark/>
          </w:tcPr>
          <w:p w14:paraId="4137693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-0.03</w:t>
            </w:r>
          </w:p>
        </w:tc>
        <w:tc>
          <w:tcPr>
            <w:tcW w:w="1477" w:type="dxa"/>
            <w:tcBorders>
              <w:top w:val="nil"/>
              <w:left w:val="nil"/>
              <w:bottom w:val="nil"/>
              <w:right w:val="single" w:sz="4" w:space="0" w:color="auto"/>
            </w:tcBorders>
            <w:shd w:val="clear" w:color="auto" w:fill="auto"/>
            <w:noWrap/>
            <w:vAlign w:val="bottom"/>
            <w:hideMark/>
          </w:tcPr>
          <w:p w14:paraId="05CB1B6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-0.01</w:t>
            </w:r>
          </w:p>
        </w:tc>
        <w:tc>
          <w:tcPr>
            <w:tcW w:w="1699" w:type="dxa"/>
            <w:tcBorders>
              <w:top w:val="nil"/>
              <w:left w:val="nil"/>
              <w:bottom w:val="nil"/>
              <w:right w:val="single" w:sz="4" w:space="0" w:color="auto"/>
            </w:tcBorders>
            <w:shd w:val="clear" w:color="auto" w:fill="auto"/>
            <w:noWrap/>
            <w:vAlign w:val="bottom"/>
            <w:hideMark/>
          </w:tcPr>
          <w:p w14:paraId="5BE5E98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-0.03</w:t>
            </w:r>
          </w:p>
        </w:tc>
      </w:tr>
      <w:tr w:rsidR="00F2368F" w:rsidRPr="00F2368F" w14:paraId="5800977B"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37363C6A" w14:textId="77777777" w:rsidR="00F2368F" w:rsidRPr="00F2368F" w:rsidRDefault="00F2368F" w:rsidP="00F2368F">
            <w:pP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36B891B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61BADFD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0.86</w:t>
            </w:r>
          </w:p>
        </w:tc>
        <w:tc>
          <w:tcPr>
            <w:tcW w:w="1477" w:type="dxa"/>
            <w:tcBorders>
              <w:top w:val="nil"/>
              <w:left w:val="nil"/>
              <w:bottom w:val="nil"/>
              <w:right w:val="single" w:sz="4" w:space="0" w:color="auto"/>
            </w:tcBorders>
            <w:shd w:val="clear" w:color="auto" w:fill="auto"/>
            <w:noWrap/>
            <w:vAlign w:val="bottom"/>
            <w:hideMark/>
          </w:tcPr>
          <w:p w14:paraId="592A041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0.98</w:t>
            </w:r>
          </w:p>
        </w:tc>
        <w:tc>
          <w:tcPr>
            <w:tcW w:w="1699" w:type="dxa"/>
            <w:tcBorders>
              <w:top w:val="nil"/>
              <w:left w:val="nil"/>
              <w:bottom w:val="nil"/>
              <w:right w:val="single" w:sz="4" w:space="0" w:color="auto"/>
            </w:tcBorders>
            <w:shd w:val="clear" w:color="auto" w:fill="auto"/>
            <w:noWrap/>
            <w:vAlign w:val="bottom"/>
            <w:hideMark/>
          </w:tcPr>
          <w:p w14:paraId="3BEB96A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0.89</w:t>
            </w:r>
          </w:p>
        </w:tc>
      </w:tr>
      <w:tr w:rsidR="00F2368F" w:rsidRPr="00F2368F" w14:paraId="2FAA281C"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29C036B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PSS</w:t>
            </w:r>
          </w:p>
        </w:tc>
        <w:tc>
          <w:tcPr>
            <w:tcW w:w="2362" w:type="dxa"/>
            <w:tcBorders>
              <w:top w:val="nil"/>
              <w:left w:val="nil"/>
              <w:bottom w:val="nil"/>
              <w:right w:val="single" w:sz="4" w:space="0" w:color="auto"/>
            </w:tcBorders>
            <w:shd w:val="clear" w:color="auto" w:fill="auto"/>
            <w:noWrap/>
            <w:vAlign w:val="bottom"/>
            <w:hideMark/>
          </w:tcPr>
          <w:p w14:paraId="4DFF7C3E"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5D4E431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-0.03</w:t>
            </w:r>
          </w:p>
        </w:tc>
        <w:tc>
          <w:tcPr>
            <w:tcW w:w="1477" w:type="dxa"/>
            <w:tcBorders>
              <w:top w:val="single" w:sz="4" w:space="0" w:color="auto"/>
              <w:left w:val="nil"/>
              <w:bottom w:val="nil"/>
              <w:right w:val="single" w:sz="4" w:space="0" w:color="auto"/>
            </w:tcBorders>
            <w:shd w:val="clear" w:color="auto" w:fill="auto"/>
            <w:noWrap/>
            <w:vAlign w:val="bottom"/>
            <w:hideMark/>
          </w:tcPr>
          <w:p w14:paraId="1E70D12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0.05</w:t>
            </w:r>
          </w:p>
        </w:tc>
        <w:tc>
          <w:tcPr>
            <w:tcW w:w="1699" w:type="dxa"/>
            <w:tcBorders>
              <w:top w:val="single" w:sz="4" w:space="0" w:color="auto"/>
              <w:left w:val="nil"/>
              <w:bottom w:val="nil"/>
              <w:right w:val="single" w:sz="4" w:space="0" w:color="auto"/>
            </w:tcBorders>
            <w:shd w:val="clear" w:color="auto" w:fill="auto"/>
            <w:noWrap/>
            <w:vAlign w:val="bottom"/>
            <w:hideMark/>
          </w:tcPr>
          <w:p w14:paraId="6913978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0.01</w:t>
            </w:r>
          </w:p>
        </w:tc>
      </w:tr>
      <w:tr w:rsidR="00F2368F" w:rsidRPr="00F2368F" w14:paraId="3D67D8F1"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2DD187E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5A565DB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3E55F7F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0.88</w:t>
            </w:r>
          </w:p>
        </w:tc>
        <w:tc>
          <w:tcPr>
            <w:tcW w:w="1477" w:type="dxa"/>
            <w:tcBorders>
              <w:top w:val="nil"/>
              <w:left w:val="nil"/>
              <w:bottom w:val="nil"/>
              <w:right w:val="single" w:sz="4" w:space="0" w:color="auto"/>
            </w:tcBorders>
            <w:shd w:val="clear" w:color="auto" w:fill="auto"/>
            <w:noWrap/>
            <w:vAlign w:val="bottom"/>
            <w:hideMark/>
          </w:tcPr>
          <w:p w14:paraId="0315B6D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0.76</w:t>
            </w:r>
          </w:p>
        </w:tc>
        <w:tc>
          <w:tcPr>
            <w:tcW w:w="1699" w:type="dxa"/>
            <w:tcBorders>
              <w:top w:val="nil"/>
              <w:left w:val="nil"/>
              <w:bottom w:val="nil"/>
              <w:right w:val="single" w:sz="4" w:space="0" w:color="auto"/>
            </w:tcBorders>
            <w:shd w:val="clear" w:color="auto" w:fill="auto"/>
            <w:noWrap/>
            <w:vAlign w:val="bottom"/>
            <w:hideMark/>
          </w:tcPr>
          <w:p w14:paraId="7313105E"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0.96</w:t>
            </w:r>
          </w:p>
        </w:tc>
      </w:tr>
      <w:tr w:rsidR="00F2368F" w:rsidRPr="00F2368F" w14:paraId="0669CA93"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53FA6A9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BAS-D</w:t>
            </w:r>
          </w:p>
        </w:tc>
        <w:tc>
          <w:tcPr>
            <w:tcW w:w="2362" w:type="dxa"/>
            <w:tcBorders>
              <w:top w:val="nil"/>
              <w:left w:val="nil"/>
              <w:bottom w:val="nil"/>
              <w:right w:val="single" w:sz="4" w:space="0" w:color="auto"/>
            </w:tcBorders>
            <w:shd w:val="clear" w:color="auto" w:fill="auto"/>
            <w:noWrap/>
            <w:vAlign w:val="bottom"/>
            <w:hideMark/>
          </w:tcPr>
          <w:p w14:paraId="48D8294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27B45D6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0.08</w:t>
            </w:r>
          </w:p>
        </w:tc>
        <w:tc>
          <w:tcPr>
            <w:tcW w:w="1477" w:type="dxa"/>
            <w:tcBorders>
              <w:top w:val="single" w:sz="4" w:space="0" w:color="auto"/>
              <w:left w:val="nil"/>
              <w:bottom w:val="nil"/>
              <w:right w:val="single" w:sz="4" w:space="0" w:color="auto"/>
            </w:tcBorders>
            <w:shd w:val="clear" w:color="auto" w:fill="auto"/>
            <w:noWrap/>
            <w:vAlign w:val="bottom"/>
            <w:hideMark/>
          </w:tcPr>
          <w:p w14:paraId="4D6F7B9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0.31</w:t>
            </w:r>
          </w:p>
        </w:tc>
        <w:tc>
          <w:tcPr>
            <w:tcW w:w="1699" w:type="dxa"/>
            <w:tcBorders>
              <w:top w:val="single" w:sz="4" w:space="0" w:color="auto"/>
              <w:left w:val="nil"/>
              <w:bottom w:val="nil"/>
              <w:right w:val="single" w:sz="4" w:space="0" w:color="auto"/>
            </w:tcBorders>
            <w:shd w:val="clear" w:color="auto" w:fill="auto"/>
            <w:noWrap/>
            <w:vAlign w:val="bottom"/>
            <w:hideMark/>
          </w:tcPr>
          <w:p w14:paraId="48E4A3B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0.24</w:t>
            </w:r>
          </w:p>
        </w:tc>
      </w:tr>
      <w:tr w:rsidR="00F2368F" w:rsidRPr="00F2368F" w14:paraId="14652E65"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238D1F2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77EFF187"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4B11BF41"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0.67</w:t>
            </w:r>
          </w:p>
        </w:tc>
        <w:tc>
          <w:tcPr>
            <w:tcW w:w="1477" w:type="dxa"/>
            <w:tcBorders>
              <w:top w:val="nil"/>
              <w:left w:val="nil"/>
              <w:bottom w:val="nil"/>
              <w:right w:val="single" w:sz="4" w:space="0" w:color="auto"/>
            </w:tcBorders>
            <w:shd w:val="clear" w:color="auto" w:fill="auto"/>
            <w:noWrap/>
            <w:vAlign w:val="bottom"/>
            <w:hideMark/>
          </w:tcPr>
          <w:p w14:paraId="02E2FA2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0.07</w:t>
            </w:r>
          </w:p>
        </w:tc>
        <w:tc>
          <w:tcPr>
            <w:tcW w:w="1699" w:type="dxa"/>
            <w:tcBorders>
              <w:top w:val="nil"/>
              <w:left w:val="nil"/>
              <w:bottom w:val="nil"/>
              <w:right w:val="single" w:sz="4" w:space="0" w:color="auto"/>
            </w:tcBorders>
            <w:shd w:val="clear" w:color="auto" w:fill="auto"/>
            <w:noWrap/>
            <w:vAlign w:val="bottom"/>
            <w:hideMark/>
          </w:tcPr>
          <w:p w14:paraId="58A3865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0.18</w:t>
            </w:r>
          </w:p>
        </w:tc>
      </w:tr>
      <w:tr w:rsidR="00F2368F" w:rsidRPr="00F2368F" w14:paraId="519ECC8A"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08B1961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BAS-FS</w:t>
            </w:r>
          </w:p>
        </w:tc>
        <w:tc>
          <w:tcPr>
            <w:tcW w:w="2362" w:type="dxa"/>
            <w:tcBorders>
              <w:top w:val="nil"/>
              <w:left w:val="nil"/>
              <w:bottom w:val="nil"/>
              <w:right w:val="single" w:sz="4" w:space="0" w:color="auto"/>
            </w:tcBorders>
            <w:shd w:val="clear" w:color="auto" w:fill="auto"/>
            <w:noWrap/>
            <w:vAlign w:val="bottom"/>
            <w:hideMark/>
          </w:tcPr>
          <w:p w14:paraId="1FD68E3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051AF33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0.05</w:t>
            </w:r>
          </w:p>
        </w:tc>
        <w:tc>
          <w:tcPr>
            <w:tcW w:w="1477" w:type="dxa"/>
            <w:tcBorders>
              <w:top w:val="single" w:sz="4" w:space="0" w:color="auto"/>
              <w:left w:val="nil"/>
              <w:bottom w:val="nil"/>
              <w:right w:val="single" w:sz="4" w:space="0" w:color="auto"/>
            </w:tcBorders>
            <w:shd w:val="clear" w:color="auto" w:fill="auto"/>
            <w:noWrap/>
            <w:vAlign w:val="bottom"/>
            <w:hideMark/>
          </w:tcPr>
          <w:p w14:paraId="75F0EB3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0.08</w:t>
            </w:r>
          </w:p>
        </w:tc>
        <w:tc>
          <w:tcPr>
            <w:tcW w:w="1699" w:type="dxa"/>
            <w:tcBorders>
              <w:top w:val="single" w:sz="4" w:space="0" w:color="auto"/>
              <w:left w:val="nil"/>
              <w:bottom w:val="nil"/>
              <w:right w:val="single" w:sz="4" w:space="0" w:color="auto"/>
            </w:tcBorders>
            <w:shd w:val="clear" w:color="auto" w:fill="auto"/>
            <w:noWrap/>
            <w:vAlign w:val="bottom"/>
            <w:hideMark/>
          </w:tcPr>
          <w:p w14:paraId="367C178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0.08</w:t>
            </w:r>
          </w:p>
        </w:tc>
      </w:tr>
      <w:tr w:rsidR="00F2368F" w:rsidRPr="00F2368F" w14:paraId="4B024499"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54199CB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759D85A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371E00F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w:t>
            </w:r>
          </w:p>
        </w:tc>
        <w:tc>
          <w:tcPr>
            <w:tcW w:w="1477" w:type="dxa"/>
            <w:tcBorders>
              <w:top w:val="nil"/>
              <w:left w:val="nil"/>
              <w:bottom w:val="nil"/>
              <w:right w:val="single" w:sz="4" w:space="0" w:color="auto"/>
            </w:tcBorders>
            <w:shd w:val="clear" w:color="auto" w:fill="auto"/>
            <w:noWrap/>
            <w:vAlign w:val="bottom"/>
            <w:hideMark/>
          </w:tcPr>
          <w:p w14:paraId="151893CC"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0.65</w:t>
            </w:r>
          </w:p>
        </w:tc>
        <w:tc>
          <w:tcPr>
            <w:tcW w:w="1699" w:type="dxa"/>
            <w:tcBorders>
              <w:top w:val="nil"/>
              <w:left w:val="nil"/>
              <w:bottom w:val="nil"/>
              <w:right w:val="single" w:sz="4" w:space="0" w:color="auto"/>
            </w:tcBorders>
            <w:shd w:val="clear" w:color="auto" w:fill="auto"/>
            <w:noWrap/>
            <w:vAlign w:val="bottom"/>
            <w:hideMark/>
          </w:tcPr>
          <w:p w14:paraId="6AEAC13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0.65</w:t>
            </w:r>
          </w:p>
        </w:tc>
      </w:tr>
      <w:tr w:rsidR="00F2368F" w:rsidRPr="00F2368F" w14:paraId="45AFA478"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10E8CA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BAS-RR</w:t>
            </w:r>
          </w:p>
        </w:tc>
        <w:tc>
          <w:tcPr>
            <w:tcW w:w="2362" w:type="dxa"/>
            <w:tcBorders>
              <w:top w:val="nil"/>
              <w:left w:val="nil"/>
              <w:bottom w:val="nil"/>
              <w:right w:val="single" w:sz="4" w:space="0" w:color="auto"/>
            </w:tcBorders>
            <w:shd w:val="clear" w:color="auto" w:fill="auto"/>
            <w:noWrap/>
            <w:vAlign w:val="bottom"/>
            <w:hideMark/>
          </w:tcPr>
          <w:p w14:paraId="1636D22A"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50295386"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0.04</w:t>
            </w:r>
          </w:p>
        </w:tc>
        <w:tc>
          <w:tcPr>
            <w:tcW w:w="1477" w:type="dxa"/>
            <w:tcBorders>
              <w:top w:val="single" w:sz="4" w:space="0" w:color="auto"/>
              <w:left w:val="nil"/>
              <w:bottom w:val="nil"/>
              <w:right w:val="single" w:sz="4" w:space="0" w:color="auto"/>
            </w:tcBorders>
            <w:shd w:val="clear" w:color="auto" w:fill="auto"/>
            <w:noWrap/>
            <w:vAlign w:val="bottom"/>
            <w:hideMark/>
          </w:tcPr>
          <w:p w14:paraId="5C76135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0.3</w:t>
            </w:r>
          </w:p>
        </w:tc>
        <w:tc>
          <w:tcPr>
            <w:tcW w:w="1699" w:type="dxa"/>
            <w:tcBorders>
              <w:top w:val="single" w:sz="4" w:space="0" w:color="auto"/>
              <w:left w:val="nil"/>
              <w:bottom w:val="nil"/>
              <w:right w:val="single" w:sz="4" w:space="0" w:color="auto"/>
            </w:tcBorders>
            <w:shd w:val="clear" w:color="auto" w:fill="auto"/>
            <w:noWrap/>
            <w:vAlign w:val="bottom"/>
            <w:hideMark/>
          </w:tcPr>
          <w:p w14:paraId="38D104B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0.2</w:t>
            </w:r>
          </w:p>
        </w:tc>
      </w:tr>
      <w:tr w:rsidR="00F2368F" w:rsidRPr="00F2368F" w14:paraId="10C61D57"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7E45795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4A4BFD9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604BF8F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0.83</w:t>
            </w:r>
          </w:p>
        </w:tc>
        <w:tc>
          <w:tcPr>
            <w:tcW w:w="1477" w:type="dxa"/>
            <w:tcBorders>
              <w:top w:val="nil"/>
              <w:left w:val="nil"/>
              <w:bottom w:val="nil"/>
              <w:right w:val="single" w:sz="4" w:space="0" w:color="auto"/>
            </w:tcBorders>
            <w:shd w:val="clear" w:color="auto" w:fill="auto"/>
            <w:noWrap/>
            <w:vAlign w:val="bottom"/>
            <w:hideMark/>
          </w:tcPr>
          <w:p w14:paraId="5D9C2D7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0.09</w:t>
            </w:r>
          </w:p>
        </w:tc>
        <w:tc>
          <w:tcPr>
            <w:tcW w:w="1699" w:type="dxa"/>
            <w:tcBorders>
              <w:top w:val="nil"/>
              <w:left w:val="nil"/>
              <w:bottom w:val="nil"/>
              <w:right w:val="single" w:sz="4" w:space="0" w:color="auto"/>
            </w:tcBorders>
            <w:shd w:val="clear" w:color="auto" w:fill="auto"/>
            <w:noWrap/>
            <w:vAlign w:val="bottom"/>
            <w:hideMark/>
          </w:tcPr>
          <w:p w14:paraId="4B8A395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0.26</w:t>
            </w:r>
          </w:p>
        </w:tc>
      </w:tr>
      <w:tr w:rsidR="00F2368F" w:rsidRPr="00F2368F" w14:paraId="48214D9B"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1B605392"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BIS</w:t>
            </w:r>
          </w:p>
        </w:tc>
        <w:tc>
          <w:tcPr>
            <w:tcW w:w="2362" w:type="dxa"/>
            <w:tcBorders>
              <w:top w:val="nil"/>
              <w:left w:val="nil"/>
              <w:bottom w:val="nil"/>
              <w:right w:val="single" w:sz="4" w:space="0" w:color="auto"/>
            </w:tcBorders>
            <w:shd w:val="clear" w:color="auto" w:fill="auto"/>
            <w:noWrap/>
            <w:vAlign w:val="bottom"/>
            <w:hideMark/>
          </w:tcPr>
          <w:p w14:paraId="5972CE05"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245688A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w:t>
            </w:r>
          </w:p>
        </w:tc>
        <w:tc>
          <w:tcPr>
            <w:tcW w:w="1477" w:type="dxa"/>
            <w:tcBorders>
              <w:top w:val="single" w:sz="4" w:space="0" w:color="auto"/>
              <w:left w:val="nil"/>
              <w:bottom w:val="nil"/>
              <w:right w:val="single" w:sz="4" w:space="0" w:color="auto"/>
            </w:tcBorders>
            <w:shd w:val="clear" w:color="auto" w:fill="auto"/>
            <w:noWrap/>
            <w:vAlign w:val="bottom"/>
            <w:hideMark/>
          </w:tcPr>
          <w:p w14:paraId="26C6668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0.11</w:t>
            </w:r>
          </w:p>
        </w:tc>
        <w:tc>
          <w:tcPr>
            <w:tcW w:w="1699" w:type="dxa"/>
            <w:tcBorders>
              <w:top w:val="single" w:sz="4" w:space="0" w:color="auto"/>
              <w:left w:val="nil"/>
              <w:bottom w:val="nil"/>
              <w:right w:val="single" w:sz="4" w:space="0" w:color="auto"/>
            </w:tcBorders>
            <w:shd w:val="clear" w:color="auto" w:fill="auto"/>
            <w:noWrap/>
            <w:vAlign w:val="bottom"/>
            <w:hideMark/>
          </w:tcPr>
          <w:p w14:paraId="24576743"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0.06</w:t>
            </w:r>
          </w:p>
        </w:tc>
      </w:tr>
      <w:tr w:rsidR="00F2368F" w:rsidRPr="00F2368F" w14:paraId="67E1CA62" w14:textId="77777777" w:rsidTr="00F2368F">
        <w:trPr>
          <w:trHeight w:val="310"/>
        </w:trPr>
        <w:tc>
          <w:tcPr>
            <w:tcW w:w="2000" w:type="dxa"/>
            <w:tcBorders>
              <w:top w:val="nil"/>
              <w:left w:val="single" w:sz="4" w:space="0" w:color="auto"/>
              <w:bottom w:val="nil"/>
              <w:right w:val="single" w:sz="4" w:space="0" w:color="auto"/>
            </w:tcBorders>
            <w:shd w:val="clear" w:color="auto" w:fill="auto"/>
            <w:noWrap/>
            <w:vAlign w:val="bottom"/>
            <w:hideMark/>
          </w:tcPr>
          <w:p w14:paraId="40AB0C1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7CFBFE4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nil"/>
              <w:right w:val="single" w:sz="4" w:space="0" w:color="auto"/>
            </w:tcBorders>
            <w:shd w:val="clear" w:color="auto" w:fill="auto"/>
            <w:noWrap/>
            <w:vAlign w:val="bottom"/>
            <w:hideMark/>
          </w:tcPr>
          <w:p w14:paraId="6A57233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0.99</w:t>
            </w:r>
          </w:p>
        </w:tc>
        <w:tc>
          <w:tcPr>
            <w:tcW w:w="1477" w:type="dxa"/>
            <w:tcBorders>
              <w:top w:val="nil"/>
              <w:left w:val="nil"/>
              <w:bottom w:val="nil"/>
              <w:right w:val="single" w:sz="4" w:space="0" w:color="auto"/>
            </w:tcBorders>
            <w:shd w:val="clear" w:color="auto" w:fill="auto"/>
            <w:noWrap/>
            <w:vAlign w:val="bottom"/>
            <w:hideMark/>
          </w:tcPr>
          <w:p w14:paraId="2BEFCA94"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0.54</w:t>
            </w:r>
          </w:p>
        </w:tc>
        <w:tc>
          <w:tcPr>
            <w:tcW w:w="1699" w:type="dxa"/>
            <w:tcBorders>
              <w:top w:val="nil"/>
              <w:left w:val="nil"/>
              <w:bottom w:val="nil"/>
              <w:right w:val="single" w:sz="4" w:space="0" w:color="auto"/>
            </w:tcBorders>
            <w:shd w:val="clear" w:color="auto" w:fill="auto"/>
            <w:noWrap/>
            <w:vAlign w:val="bottom"/>
            <w:hideMark/>
          </w:tcPr>
          <w:p w14:paraId="293B6D6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0.72</w:t>
            </w:r>
          </w:p>
        </w:tc>
      </w:tr>
      <w:tr w:rsidR="00F2368F" w:rsidRPr="00F2368F" w14:paraId="26061F33" w14:textId="77777777" w:rsidTr="00F2368F">
        <w:trPr>
          <w:trHeight w:val="31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5C1DFEF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MCQ</w:t>
            </w:r>
          </w:p>
        </w:tc>
        <w:tc>
          <w:tcPr>
            <w:tcW w:w="2362" w:type="dxa"/>
            <w:tcBorders>
              <w:top w:val="nil"/>
              <w:left w:val="nil"/>
              <w:bottom w:val="nil"/>
              <w:right w:val="single" w:sz="4" w:space="0" w:color="auto"/>
            </w:tcBorders>
            <w:shd w:val="clear" w:color="auto" w:fill="auto"/>
            <w:noWrap/>
            <w:vAlign w:val="bottom"/>
            <w:hideMark/>
          </w:tcPr>
          <w:p w14:paraId="05CC5DF9"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Pearson Corr.</w:t>
            </w:r>
          </w:p>
        </w:tc>
        <w:tc>
          <w:tcPr>
            <w:tcW w:w="1477" w:type="dxa"/>
            <w:tcBorders>
              <w:top w:val="single" w:sz="4" w:space="0" w:color="auto"/>
              <w:left w:val="nil"/>
              <w:bottom w:val="nil"/>
              <w:right w:val="single" w:sz="4" w:space="0" w:color="auto"/>
            </w:tcBorders>
            <w:shd w:val="clear" w:color="auto" w:fill="auto"/>
            <w:noWrap/>
            <w:vAlign w:val="bottom"/>
            <w:hideMark/>
          </w:tcPr>
          <w:p w14:paraId="0C3DCB10"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-0.09</w:t>
            </w:r>
          </w:p>
        </w:tc>
        <w:tc>
          <w:tcPr>
            <w:tcW w:w="1477" w:type="dxa"/>
            <w:tcBorders>
              <w:top w:val="single" w:sz="4" w:space="0" w:color="auto"/>
              <w:left w:val="nil"/>
              <w:bottom w:val="nil"/>
              <w:right w:val="single" w:sz="4" w:space="0" w:color="auto"/>
            </w:tcBorders>
            <w:shd w:val="clear" w:color="auto" w:fill="auto"/>
            <w:noWrap/>
            <w:vAlign w:val="bottom"/>
            <w:hideMark/>
          </w:tcPr>
          <w:p w14:paraId="39A3E1BB"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0.04</w:t>
            </w:r>
          </w:p>
        </w:tc>
        <w:tc>
          <w:tcPr>
            <w:tcW w:w="1699" w:type="dxa"/>
            <w:tcBorders>
              <w:top w:val="single" w:sz="4" w:space="0" w:color="auto"/>
              <w:left w:val="nil"/>
              <w:bottom w:val="nil"/>
              <w:right w:val="single" w:sz="4" w:space="0" w:color="auto"/>
            </w:tcBorders>
            <w:shd w:val="clear" w:color="auto" w:fill="auto"/>
            <w:noWrap/>
            <w:vAlign w:val="bottom"/>
            <w:hideMark/>
          </w:tcPr>
          <w:p w14:paraId="5F179042"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-0.03</w:t>
            </w:r>
          </w:p>
        </w:tc>
      </w:tr>
      <w:tr w:rsidR="00F2368F" w:rsidRPr="00F2368F" w14:paraId="120A355D" w14:textId="77777777" w:rsidTr="00F2368F">
        <w:trPr>
          <w:trHeight w:val="31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3E7BE98" w14:textId="77777777" w:rsidR="00F2368F" w:rsidRPr="00F2368F" w:rsidRDefault="00F2368F" w:rsidP="00F2368F">
            <w:pPr>
              <w:rPr>
                <w:rFonts w:ascii="Calibri" w:eastAsia="Times New Roman" w:hAnsi="Calibri" w:cs="Times New Roman"/>
                <w:color w:val="000000"/>
              </w:rPr>
            </w:pPr>
            <w:r w:rsidRPr="00F2368F">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14:paraId="7C87A99A"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Sig. (2-tailed)</w:t>
            </w:r>
          </w:p>
        </w:tc>
        <w:tc>
          <w:tcPr>
            <w:tcW w:w="1477" w:type="dxa"/>
            <w:tcBorders>
              <w:top w:val="nil"/>
              <w:left w:val="nil"/>
              <w:bottom w:val="single" w:sz="4" w:space="0" w:color="auto"/>
              <w:right w:val="single" w:sz="4" w:space="0" w:color="auto"/>
            </w:tcBorders>
            <w:shd w:val="clear" w:color="auto" w:fill="auto"/>
            <w:noWrap/>
            <w:vAlign w:val="bottom"/>
            <w:hideMark/>
          </w:tcPr>
          <w:p w14:paraId="7B8277B8"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0.6</w:t>
            </w:r>
          </w:p>
        </w:tc>
        <w:tc>
          <w:tcPr>
            <w:tcW w:w="1477" w:type="dxa"/>
            <w:tcBorders>
              <w:top w:val="nil"/>
              <w:left w:val="nil"/>
              <w:bottom w:val="single" w:sz="4" w:space="0" w:color="auto"/>
              <w:right w:val="single" w:sz="4" w:space="0" w:color="auto"/>
            </w:tcBorders>
            <w:shd w:val="clear" w:color="auto" w:fill="auto"/>
            <w:noWrap/>
            <w:vAlign w:val="bottom"/>
            <w:hideMark/>
          </w:tcPr>
          <w:p w14:paraId="5737DAEF"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0.81</w:t>
            </w:r>
          </w:p>
        </w:tc>
        <w:tc>
          <w:tcPr>
            <w:tcW w:w="1699" w:type="dxa"/>
            <w:tcBorders>
              <w:top w:val="nil"/>
              <w:left w:val="nil"/>
              <w:bottom w:val="single" w:sz="4" w:space="0" w:color="auto"/>
              <w:right w:val="single" w:sz="4" w:space="0" w:color="auto"/>
            </w:tcBorders>
            <w:shd w:val="clear" w:color="auto" w:fill="auto"/>
            <w:noWrap/>
            <w:vAlign w:val="bottom"/>
            <w:hideMark/>
          </w:tcPr>
          <w:p w14:paraId="14D6DDDD" w14:textId="77777777" w:rsidR="00F2368F" w:rsidRPr="00F2368F" w:rsidRDefault="00F2368F" w:rsidP="00F2368F">
            <w:pPr>
              <w:jc w:val="center"/>
              <w:rPr>
                <w:rFonts w:ascii="Calibri" w:eastAsia="Times New Roman" w:hAnsi="Calibri" w:cs="Times New Roman"/>
                <w:color w:val="000000"/>
              </w:rPr>
            </w:pPr>
            <w:r w:rsidRPr="00F2368F">
              <w:rPr>
                <w:rFonts w:ascii="Calibri" w:eastAsia="Times New Roman" w:hAnsi="Calibri" w:cs="Times New Roman"/>
                <w:color w:val="000000"/>
              </w:rPr>
              <w:t>0.89</w:t>
            </w:r>
          </w:p>
        </w:tc>
      </w:tr>
    </w:tbl>
    <w:p w14:paraId="0303896C" w14:textId="2CF7943F" w:rsidR="00DC0AF8" w:rsidRDefault="00DC0AF8" w:rsidP="00916764">
      <w:pPr>
        <w:spacing w:line="480" w:lineRule="auto"/>
        <w:rPr>
          <w:rFonts w:ascii="Times New Roman" w:hAnsi="Times New Roman" w:cs="Times New Roman"/>
        </w:rPr>
      </w:pPr>
    </w:p>
    <w:p w14:paraId="30FEFCE5" w14:textId="77777777" w:rsidR="00DC0AF8" w:rsidRDefault="00DC0AF8">
      <w:pPr>
        <w:rPr>
          <w:rFonts w:ascii="Times New Roman" w:hAnsi="Times New Roman" w:cs="Times New Roman"/>
        </w:rPr>
      </w:pPr>
      <w:r>
        <w:rPr>
          <w:rFonts w:ascii="Times New Roman" w:hAnsi="Times New Roman" w:cs="Times New Roman"/>
        </w:rPr>
        <w:br w:type="page"/>
      </w:r>
    </w:p>
    <w:p w14:paraId="7AABD42C" w14:textId="49B4906A" w:rsidR="00D87233" w:rsidRDefault="00DC0AF8" w:rsidP="00150433">
      <w:pPr>
        <w:rPr>
          <w:rFonts w:ascii="Times New Roman" w:hAnsi="Times New Roman" w:cs="Times New Roman"/>
          <w:b/>
        </w:rPr>
      </w:pPr>
      <w:r>
        <w:rPr>
          <w:rFonts w:ascii="Times New Roman" w:hAnsi="Times New Roman" w:cs="Times New Roman"/>
          <w:b/>
        </w:rPr>
        <w:t>Figure 1</w:t>
      </w:r>
      <w:r w:rsidR="00C37038">
        <w:rPr>
          <w:rFonts w:ascii="Times New Roman" w:hAnsi="Times New Roman" w:cs="Times New Roman"/>
          <w:b/>
        </w:rPr>
        <w:t>.</w:t>
      </w:r>
      <w:r w:rsidR="00150433">
        <w:rPr>
          <w:rFonts w:ascii="Times New Roman" w:hAnsi="Times New Roman" w:cs="Times New Roman"/>
          <w:b/>
        </w:rPr>
        <w:t xml:space="preserve"> Proportion of hard tasks by pr</w:t>
      </w:r>
      <w:r w:rsidR="00FF6C2F">
        <w:rPr>
          <w:rFonts w:ascii="Times New Roman" w:hAnsi="Times New Roman" w:cs="Times New Roman"/>
          <w:b/>
        </w:rPr>
        <w:t>obability level in win and loss-</w:t>
      </w:r>
      <w:r w:rsidR="00150433">
        <w:rPr>
          <w:rFonts w:ascii="Times New Roman" w:hAnsi="Times New Roman" w:cs="Times New Roman"/>
          <w:b/>
        </w:rPr>
        <w:t>avoidance trials</w:t>
      </w:r>
    </w:p>
    <w:p w14:paraId="648F8FAB" w14:textId="77777777" w:rsidR="00150433" w:rsidRDefault="00150433" w:rsidP="00150433">
      <w:pPr>
        <w:rPr>
          <w:rFonts w:ascii="Times New Roman" w:hAnsi="Times New Roman" w:cs="Times New Roman"/>
        </w:rPr>
      </w:pPr>
    </w:p>
    <w:p w14:paraId="3545FCF0" w14:textId="5891F478" w:rsidR="00DC0AF8" w:rsidRDefault="00150433" w:rsidP="00916764">
      <w:pPr>
        <w:spacing w:line="480" w:lineRule="auto"/>
        <w:rPr>
          <w:rFonts w:ascii="Times New Roman" w:hAnsi="Times New Roman" w:cs="Times New Roman"/>
        </w:rPr>
      </w:pPr>
      <w:r>
        <w:rPr>
          <w:noProof/>
        </w:rPr>
        <w:drawing>
          <wp:inline distT="0" distB="0" distL="0" distR="0" wp14:anchorId="725C8BDD" wp14:editId="636E892E">
            <wp:extent cx="4686300" cy="3200400"/>
            <wp:effectExtent l="0" t="0" r="12700" b="25400"/>
            <wp:docPr id="1" name="Chart 1" title="Proportion of Hard Tasks By Probabiliy Level in Win and Loss Avoidance Tri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91388F" w14:textId="77777777" w:rsidR="00DC0AF8" w:rsidRDefault="00DC0AF8" w:rsidP="00916764">
      <w:pPr>
        <w:spacing w:line="480" w:lineRule="auto"/>
        <w:rPr>
          <w:rFonts w:ascii="Times New Roman" w:hAnsi="Times New Roman" w:cs="Times New Roman"/>
        </w:rPr>
      </w:pPr>
    </w:p>
    <w:p w14:paraId="3328E6B8" w14:textId="77777777" w:rsidR="00C37038" w:rsidRDefault="00C37038" w:rsidP="00916764">
      <w:pPr>
        <w:spacing w:line="480" w:lineRule="auto"/>
        <w:rPr>
          <w:rFonts w:ascii="Times New Roman" w:hAnsi="Times New Roman" w:cs="Times New Roman"/>
          <w:b/>
        </w:rPr>
      </w:pPr>
    </w:p>
    <w:p w14:paraId="4327EDA5" w14:textId="77777777" w:rsidR="00C37038" w:rsidRDefault="00C37038" w:rsidP="00916764">
      <w:pPr>
        <w:spacing w:line="480" w:lineRule="auto"/>
        <w:rPr>
          <w:rFonts w:ascii="Times New Roman" w:hAnsi="Times New Roman" w:cs="Times New Roman"/>
          <w:b/>
        </w:rPr>
      </w:pPr>
    </w:p>
    <w:p w14:paraId="6DD4B3BF" w14:textId="77777777" w:rsidR="00C37038" w:rsidRDefault="00C37038" w:rsidP="00916764">
      <w:pPr>
        <w:spacing w:line="480" w:lineRule="auto"/>
        <w:rPr>
          <w:rFonts w:ascii="Times New Roman" w:hAnsi="Times New Roman" w:cs="Times New Roman"/>
          <w:b/>
        </w:rPr>
      </w:pPr>
    </w:p>
    <w:p w14:paraId="14009A4E" w14:textId="77777777" w:rsidR="00C37038" w:rsidRDefault="00C37038" w:rsidP="00916764">
      <w:pPr>
        <w:spacing w:line="480" w:lineRule="auto"/>
        <w:rPr>
          <w:rFonts w:ascii="Times New Roman" w:hAnsi="Times New Roman" w:cs="Times New Roman"/>
          <w:b/>
        </w:rPr>
      </w:pPr>
    </w:p>
    <w:p w14:paraId="762C55CF" w14:textId="77777777" w:rsidR="00C37038" w:rsidRDefault="00C37038" w:rsidP="00916764">
      <w:pPr>
        <w:spacing w:line="480" w:lineRule="auto"/>
        <w:rPr>
          <w:rFonts w:ascii="Times New Roman" w:hAnsi="Times New Roman" w:cs="Times New Roman"/>
          <w:b/>
        </w:rPr>
      </w:pPr>
    </w:p>
    <w:p w14:paraId="1DE4DE3D" w14:textId="77777777" w:rsidR="00C37038" w:rsidRDefault="00C37038" w:rsidP="00916764">
      <w:pPr>
        <w:spacing w:line="480" w:lineRule="auto"/>
        <w:rPr>
          <w:rFonts w:ascii="Times New Roman" w:hAnsi="Times New Roman" w:cs="Times New Roman"/>
          <w:b/>
        </w:rPr>
      </w:pPr>
    </w:p>
    <w:p w14:paraId="702E7D55" w14:textId="77777777" w:rsidR="00C37038" w:rsidRDefault="00C37038" w:rsidP="00916764">
      <w:pPr>
        <w:spacing w:line="480" w:lineRule="auto"/>
        <w:rPr>
          <w:rFonts w:ascii="Times New Roman" w:hAnsi="Times New Roman" w:cs="Times New Roman"/>
          <w:b/>
        </w:rPr>
      </w:pPr>
    </w:p>
    <w:p w14:paraId="428B2867" w14:textId="77777777" w:rsidR="00C37038" w:rsidRDefault="00C37038" w:rsidP="00916764">
      <w:pPr>
        <w:spacing w:line="480" w:lineRule="auto"/>
        <w:rPr>
          <w:rFonts w:ascii="Times New Roman" w:hAnsi="Times New Roman" w:cs="Times New Roman"/>
          <w:b/>
        </w:rPr>
      </w:pPr>
    </w:p>
    <w:p w14:paraId="6F99E170" w14:textId="77777777" w:rsidR="00C37038" w:rsidRDefault="00C37038" w:rsidP="00916764">
      <w:pPr>
        <w:spacing w:line="480" w:lineRule="auto"/>
        <w:rPr>
          <w:rFonts w:ascii="Times New Roman" w:hAnsi="Times New Roman" w:cs="Times New Roman"/>
          <w:b/>
        </w:rPr>
      </w:pPr>
    </w:p>
    <w:p w14:paraId="7D6A86B6" w14:textId="77777777" w:rsidR="00C37038" w:rsidRDefault="00C37038" w:rsidP="00916764">
      <w:pPr>
        <w:spacing w:line="480" w:lineRule="auto"/>
        <w:rPr>
          <w:rFonts w:ascii="Times New Roman" w:hAnsi="Times New Roman" w:cs="Times New Roman"/>
          <w:b/>
        </w:rPr>
      </w:pPr>
    </w:p>
    <w:p w14:paraId="7ABEEC39" w14:textId="77777777" w:rsidR="00C37038" w:rsidRDefault="00C37038" w:rsidP="00916764">
      <w:pPr>
        <w:spacing w:line="480" w:lineRule="auto"/>
        <w:rPr>
          <w:rFonts w:ascii="Times New Roman" w:hAnsi="Times New Roman" w:cs="Times New Roman"/>
          <w:b/>
        </w:rPr>
      </w:pPr>
    </w:p>
    <w:p w14:paraId="6DBF4675" w14:textId="77DB8DD8" w:rsidR="00C37038" w:rsidRPr="00C37038" w:rsidRDefault="00C37038" w:rsidP="00916764">
      <w:pPr>
        <w:spacing w:line="480" w:lineRule="auto"/>
        <w:rPr>
          <w:rFonts w:ascii="Times New Roman" w:hAnsi="Times New Roman" w:cs="Times New Roman"/>
          <w:b/>
        </w:rPr>
      </w:pPr>
    </w:p>
    <w:sectPr w:rsidR="00C37038" w:rsidRPr="00C37038" w:rsidSect="003133A1">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0F3A" w14:textId="77777777" w:rsidR="00997624" w:rsidRDefault="00997624" w:rsidP="00536312">
      <w:r>
        <w:separator/>
      </w:r>
    </w:p>
  </w:endnote>
  <w:endnote w:type="continuationSeparator" w:id="0">
    <w:p w14:paraId="7CDE31D4" w14:textId="77777777" w:rsidR="00997624" w:rsidRDefault="00997624" w:rsidP="0053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1A3C" w14:textId="77777777" w:rsidR="00997624" w:rsidRDefault="00997624" w:rsidP="0053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AD250" w14:textId="77777777" w:rsidR="00997624" w:rsidRDefault="00997624" w:rsidP="005363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1CFA" w14:textId="77777777" w:rsidR="00997624" w:rsidRDefault="00997624" w:rsidP="005363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B88F" w14:textId="77777777" w:rsidR="00997624" w:rsidRDefault="00997624" w:rsidP="00536312">
      <w:r>
        <w:separator/>
      </w:r>
    </w:p>
  </w:footnote>
  <w:footnote w:type="continuationSeparator" w:id="0">
    <w:p w14:paraId="6EB62312" w14:textId="77777777" w:rsidR="00997624" w:rsidRDefault="00997624" w:rsidP="005363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24A9" w14:textId="77777777" w:rsidR="00997624" w:rsidRDefault="00997624" w:rsidP="00331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CF239" w14:textId="77777777" w:rsidR="00997624" w:rsidRDefault="00997624" w:rsidP="00F155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02FD" w14:textId="53C0B646" w:rsidR="00997624" w:rsidRPr="001B42B8" w:rsidRDefault="00997624" w:rsidP="001B42B8">
    <w:pPr>
      <w:pStyle w:val="Header"/>
      <w:framePr w:wrap="around" w:vAnchor="text" w:hAnchor="margin" w:xAlign="right" w:y="1"/>
      <w:jc w:val="center"/>
      <w:rPr>
        <w:rStyle w:val="PageNumber"/>
        <w:rFonts w:ascii="Times New Roman" w:hAnsi="Times New Roman" w:cs="Times New Roman"/>
      </w:rPr>
    </w:pPr>
    <w:r>
      <w:rPr>
        <w:rStyle w:val="PageNumber"/>
        <w:rFonts w:ascii="Times New Roman" w:hAnsi="Times New Roman" w:cs="Times New Roman"/>
      </w:rPr>
      <w:tab/>
      <w:t xml:space="preserve"> </w:t>
    </w:r>
    <w:r w:rsidRPr="001B42B8">
      <w:rPr>
        <w:rStyle w:val="PageNumber"/>
        <w:rFonts w:ascii="Times New Roman" w:hAnsi="Times New Roman" w:cs="Times New Roman"/>
      </w:rPr>
      <w:fldChar w:fldCharType="begin"/>
    </w:r>
    <w:r w:rsidRPr="001B42B8">
      <w:rPr>
        <w:rStyle w:val="PageNumber"/>
        <w:rFonts w:ascii="Times New Roman" w:hAnsi="Times New Roman" w:cs="Times New Roman"/>
      </w:rPr>
      <w:instrText xml:space="preserve">PAGE  </w:instrText>
    </w:r>
    <w:r w:rsidRPr="001B42B8">
      <w:rPr>
        <w:rStyle w:val="PageNumber"/>
        <w:rFonts w:ascii="Times New Roman" w:hAnsi="Times New Roman" w:cs="Times New Roman"/>
      </w:rPr>
      <w:fldChar w:fldCharType="separate"/>
    </w:r>
    <w:r w:rsidR="000819C5">
      <w:rPr>
        <w:rStyle w:val="PageNumber"/>
        <w:rFonts w:ascii="Times New Roman" w:hAnsi="Times New Roman" w:cs="Times New Roman"/>
        <w:noProof/>
      </w:rPr>
      <w:t>1</w:t>
    </w:r>
    <w:r w:rsidRPr="001B42B8">
      <w:rPr>
        <w:rStyle w:val="PageNumber"/>
        <w:rFonts w:ascii="Times New Roman" w:hAnsi="Times New Roman" w:cs="Times New Roman"/>
      </w:rPr>
      <w:fldChar w:fldCharType="end"/>
    </w:r>
  </w:p>
  <w:p w14:paraId="062F5BEB" w14:textId="15D31D09" w:rsidR="00997624" w:rsidRPr="009B7AA9" w:rsidRDefault="00997624" w:rsidP="00F15545">
    <w:pPr>
      <w:pStyle w:val="Header"/>
      <w:ind w:right="360"/>
      <w:rPr>
        <w:rFonts w:ascii="Times New Roman" w:hAnsi="Times New Roman" w:cs="Times New Roman"/>
      </w:rPr>
    </w:pPr>
    <w:r>
      <w:rPr>
        <w:rFonts w:ascii="Times New Roman" w:hAnsi="Times New Roman" w:cs="Times New Roman"/>
      </w:rPr>
      <w:t>Running Head: Prospect Theory and effort-based decision making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A1"/>
    <w:rsid w:val="0000155F"/>
    <w:rsid w:val="000152F1"/>
    <w:rsid w:val="00033521"/>
    <w:rsid w:val="00033BB7"/>
    <w:rsid w:val="00037664"/>
    <w:rsid w:val="000401EA"/>
    <w:rsid w:val="00047A8A"/>
    <w:rsid w:val="00051983"/>
    <w:rsid w:val="00052CBB"/>
    <w:rsid w:val="00056E43"/>
    <w:rsid w:val="00070DA2"/>
    <w:rsid w:val="00072362"/>
    <w:rsid w:val="00081466"/>
    <w:rsid w:val="000819C5"/>
    <w:rsid w:val="00092126"/>
    <w:rsid w:val="0009401E"/>
    <w:rsid w:val="000977ED"/>
    <w:rsid w:val="000A28C8"/>
    <w:rsid w:val="000A58B9"/>
    <w:rsid w:val="000C07AF"/>
    <w:rsid w:val="000C6CE5"/>
    <w:rsid w:val="000C7EE8"/>
    <w:rsid w:val="000D3408"/>
    <w:rsid w:val="000D3DB4"/>
    <w:rsid w:val="000E336C"/>
    <w:rsid w:val="000F372A"/>
    <w:rsid w:val="0010665A"/>
    <w:rsid w:val="001125FC"/>
    <w:rsid w:val="00112974"/>
    <w:rsid w:val="0012785B"/>
    <w:rsid w:val="00127D31"/>
    <w:rsid w:val="00130DCE"/>
    <w:rsid w:val="0013493A"/>
    <w:rsid w:val="00142261"/>
    <w:rsid w:val="00146CCD"/>
    <w:rsid w:val="00150433"/>
    <w:rsid w:val="001512E7"/>
    <w:rsid w:val="00152B51"/>
    <w:rsid w:val="001633C4"/>
    <w:rsid w:val="00170971"/>
    <w:rsid w:val="00173597"/>
    <w:rsid w:val="00173D9A"/>
    <w:rsid w:val="00174EE2"/>
    <w:rsid w:val="00175983"/>
    <w:rsid w:val="00177080"/>
    <w:rsid w:val="00185DEA"/>
    <w:rsid w:val="00190FF6"/>
    <w:rsid w:val="00191A15"/>
    <w:rsid w:val="00194747"/>
    <w:rsid w:val="00196640"/>
    <w:rsid w:val="001A1EE0"/>
    <w:rsid w:val="001A5DD5"/>
    <w:rsid w:val="001A6F8E"/>
    <w:rsid w:val="001A76A6"/>
    <w:rsid w:val="001B42B8"/>
    <w:rsid w:val="001B5888"/>
    <w:rsid w:val="001C22F2"/>
    <w:rsid w:val="001C5142"/>
    <w:rsid w:val="001C73AE"/>
    <w:rsid w:val="001D015B"/>
    <w:rsid w:val="001D2643"/>
    <w:rsid w:val="00222E93"/>
    <w:rsid w:val="00225163"/>
    <w:rsid w:val="00230E77"/>
    <w:rsid w:val="00235F16"/>
    <w:rsid w:val="00237C56"/>
    <w:rsid w:val="00241AC0"/>
    <w:rsid w:val="00242334"/>
    <w:rsid w:val="00244106"/>
    <w:rsid w:val="00251FA3"/>
    <w:rsid w:val="00254204"/>
    <w:rsid w:val="00263E4D"/>
    <w:rsid w:val="0026490C"/>
    <w:rsid w:val="00275283"/>
    <w:rsid w:val="0028691A"/>
    <w:rsid w:val="00287E06"/>
    <w:rsid w:val="002919BB"/>
    <w:rsid w:val="00294A4D"/>
    <w:rsid w:val="00295E16"/>
    <w:rsid w:val="0029797B"/>
    <w:rsid w:val="002C1FD5"/>
    <w:rsid w:val="002C246E"/>
    <w:rsid w:val="002C3F80"/>
    <w:rsid w:val="002C5C25"/>
    <w:rsid w:val="002D1624"/>
    <w:rsid w:val="00302222"/>
    <w:rsid w:val="003077AA"/>
    <w:rsid w:val="00312FEF"/>
    <w:rsid w:val="003133A1"/>
    <w:rsid w:val="00321DF7"/>
    <w:rsid w:val="00322672"/>
    <w:rsid w:val="00331079"/>
    <w:rsid w:val="00332223"/>
    <w:rsid w:val="00333C2A"/>
    <w:rsid w:val="00335B0B"/>
    <w:rsid w:val="00336139"/>
    <w:rsid w:val="00337B06"/>
    <w:rsid w:val="00344FEE"/>
    <w:rsid w:val="00360749"/>
    <w:rsid w:val="0037126B"/>
    <w:rsid w:val="00375AA8"/>
    <w:rsid w:val="0038062F"/>
    <w:rsid w:val="003853E4"/>
    <w:rsid w:val="003929B9"/>
    <w:rsid w:val="00392B03"/>
    <w:rsid w:val="003930A1"/>
    <w:rsid w:val="003A2FF8"/>
    <w:rsid w:val="003B0A37"/>
    <w:rsid w:val="003B6678"/>
    <w:rsid w:val="003C15A9"/>
    <w:rsid w:val="003C167B"/>
    <w:rsid w:val="003C1F57"/>
    <w:rsid w:val="003C344E"/>
    <w:rsid w:val="003C373B"/>
    <w:rsid w:val="003D090F"/>
    <w:rsid w:val="003D1B9A"/>
    <w:rsid w:val="003D33F2"/>
    <w:rsid w:val="003D5808"/>
    <w:rsid w:val="003D6285"/>
    <w:rsid w:val="003D6D28"/>
    <w:rsid w:val="003E6F41"/>
    <w:rsid w:val="00405312"/>
    <w:rsid w:val="00407324"/>
    <w:rsid w:val="00411A15"/>
    <w:rsid w:val="0041444A"/>
    <w:rsid w:val="004159D6"/>
    <w:rsid w:val="0041776E"/>
    <w:rsid w:val="00427DFE"/>
    <w:rsid w:val="00436853"/>
    <w:rsid w:val="004370C6"/>
    <w:rsid w:val="00444372"/>
    <w:rsid w:val="004448BA"/>
    <w:rsid w:val="00447C6E"/>
    <w:rsid w:val="00451F6A"/>
    <w:rsid w:val="00453DDA"/>
    <w:rsid w:val="004651E7"/>
    <w:rsid w:val="0046644F"/>
    <w:rsid w:val="00467F37"/>
    <w:rsid w:val="0047206B"/>
    <w:rsid w:val="00473999"/>
    <w:rsid w:val="004767EA"/>
    <w:rsid w:val="00476FE1"/>
    <w:rsid w:val="004772C8"/>
    <w:rsid w:val="00493326"/>
    <w:rsid w:val="00497F61"/>
    <w:rsid w:val="004A061C"/>
    <w:rsid w:val="004A3914"/>
    <w:rsid w:val="004A61E4"/>
    <w:rsid w:val="004B0A24"/>
    <w:rsid w:val="004B5544"/>
    <w:rsid w:val="004C78FB"/>
    <w:rsid w:val="004D2422"/>
    <w:rsid w:val="004D43BF"/>
    <w:rsid w:val="004D72B2"/>
    <w:rsid w:val="004E41DB"/>
    <w:rsid w:val="004E420C"/>
    <w:rsid w:val="004E7DC6"/>
    <w:rsid w:val="004E7DCC"/>
    <w:rsid w:val="004F6937"/>
    <w:rsid w:val="00501625"/>
    <w:rsid w:val="00507882"/>
    <w:rsid w:val="00520CAE"/>
    <w:rsid w:val="00522CDF"/>
    <w:rsid w:val="00536312"/>
    <w:rsid w:val="005370DC"/>
    <w:rsid w:val="005478B8"/>
    <w:rsid w:val="00550669"/>
    <w:rsid w:val="00551CA5"/>
    <w:rsid w:val="00552D98"/>
    <w:rsid w:val="00556783"/>
    <w:rsid w:val="00560CC1"/>
    <w:rsid w:val="0058167A"/>
    <w:rsid w:val="005A2BBA"/>
    <w:rsid w:val="005B1182"/>
    <w:rsid w:val="005C4B7F"/>
    <w:rsid w:val="005C534D"/>
    <w:rsid w:val="005D0061"/>
    <w:rsid w:val="005D542F"/>
    <w:rsid w:val="005E7F2A"/>
    <w:rsid w:val="005F1171"/>
    <w:rsid w:val="006008FF"/>
    <w:rsid w:val="006025B1"/>
    <w:rsid w:val="00602DD7"/>
    <w:rsid w:val="00603DAC"/>
    <w:rsid w:val="00613232"/>
    <w:rsid w:val="00620AEA"/>
    <w:rsid w:val="00626523"/>
    <w:rsid w:val="0062787A"/>
    <w:rsid w:val="00635D22"/>
    <w:rsid w:val="00650AD5"/>
    <w:rsid w:val="006647F9"/>
    <w:rsid w:val="006648CB"/>
    <w:rsid w:val="00665602"/>
    <w:rsid w:val="00665A1C"/>
    <w:rsid w:val="006725A4"/>
    <w:rsid w:val="00672A17"/>
    <w:rsid w:val="00673046"/>
    <w:rsid w:val="0067423D"/>
    <w:rsid w:val="00682C0D"/>
    <w:rsid w:val="00691D91"/>
    <w:rsid w:val="00692E27"/>
    <w:rsid w:val="00693E4D"/>
    <w:rsid w:val="00696452"/>
    <w:rsid w:val="006A5051"/>
    <w:rsid w:val="006A69BC"/>
    <w:rsid w:val="006A6B93"/>
    <w:rsid w:val="006B1607"/>
    <w:rsid w:val="006B3C14"/>
    <w:rsid w:val="006C5F60"/>
    <w:rsid w:val="006C70E5"/>
    <w:rsid w:val="006E6241"/>
    <w:rsid w:val="006F2190"/>
    <w:rsid w:val="006F486D"/>
    <w:rsid w:val="007073FA"/>
    <w:rsid w:val="00712CCF"/>
    <w:rsid w:val="00713B09"/>
    <w:rsid w:val="00736F14"/>
    <w:rsid w:val="0074206F"/>
    <w:rsid w:val="00755BA8"/>
    <w:rsid w:val="00762B1A"/>
    <w:rsid w:val="00763033"/>
    <w:rsid w:val="00763F5B"/>
    <w:rsid w:val="0076781B"/>
    <w:rsid w:val="00772898"/>
    <w:rsid w:val="007749B1"/>
    <w:rsid w:val="00783DCA"/>
    <w:rsid w:val="00786FEE"/>
    <w:rsid w:val="00795972"/>
    <w:rsid w:val="007A26A0"/>
    <w:rsid w:val="007A5E2E"/>
    <w:rsid w:val="007B0BCA"/>
    <w:rsid w:val="007C074A"/>
    <w:rsid w:val="007C391D"/>
    <w:rsid w:val="007C5B10"/>
    <w:rsid w:val="007D109B"/>
    <w:rsid w:val="007D5196"/>
    <w:rsid w:val="007E7C07"/>
    <w:rsid w:val="007F24C1"/>
    <w:rsid w:val="007F778B"/>
    <w:rsid w:val="007F7E16"/>
    <w:rsid w:val="00811AFE"/>
    <w:rsid w:val="0081271C"/>
    <w:rsid w:val="00814DD8"/>
    <w:rsid w:val="00820A57"/>
    <w:rsid w:val="008221FD"/>
    <w:rsid w:val="0083152B"/>
    <w:rsid w:val="008414E6"/>
    <w:rsid w:val="008440DC"/>
    <w:rsid w:val="00854786"/>
    <w:rsid w:val="00855144"/>
    <w:rsid w:val="008567E9"/>
    <w:rsid w:val="00856E14"/>
    <w:rsid w:val="00870C5C"/>
    <w:rsid w:val="00874325"/>
    <w:rsid w:val="008804B9"/>
    <w:rsid w:val="00893794"/>
    <w:rsid w:val="00895453"/>
    <w:rsid w:val="008A3034"/>
    <w:rsid w:val="008A4360"/>
    <w:rsid w:val="008B349F"/>
    <w:rsid w:val="008B6707"/>
    <w:rsid w:val="008C1FB6"/>
    <w:rsid w:val="008C77BF"/>
    <w:rsid w:val="008D1F74"/>
    <w:rsid w:val="008F2454"/>
    <w:rsid w:val="008F346C"/>
    <w:rsid w:val="008F7F9C"/>
    <w:rsid w:val="0090077A"/>
    <w:rsid w:val="00902EBE"/>
    <w:rsid w:val="00903F50"/>
    <w:rsid w:val="00904BEF"/>
    <w:rsid w:val="00910426"/>
    <w:rsid w:val="00912B13"/>
    <w:rsid w:val="00916764"/>
    <w:rsid w:val="0091732F"/>
    <w:rsid w:val="00940AD6"/>
    <w:rsid w:val="009523A5"/>
    <w:rsid w:val="00955301"/>
    <w:rsid w:val="009562F8"/>
    <w:rsid w:val="009628C2"/>
    <w:rsid w:val="00981D95"/>
    <w:rsid w:val="00981F8B"/>
    <w:rsid w:val="009824A8"/>
    <w:rsid w:val="009828C0"/>
    <w:rsid w:val="00985950"/>
    <w:rsid w:val="00985F40"/>
    <w:rsid w:val="00987C71"/>
    <w:rsid w:val="009924B4"/>
    <w:rsid w:val="00997624"/>
    <w:rsid w:val="009A03CE"/>
    <w:rsid w:val="009A1068"/>
    <w:rsid w:val="009A258D"/>
    <w:rsid w:val="009A6601"/>
    <w:rsid w:val="009A69E4"/>
    <w:rsid w:val="009B2D95"/>
    <w:rsid w:val="009B3877"/>
    <w:rsid w:val="009B6548"/>
    <w:rsid w:val="009B7AA9"/>
    <w:rsid w:val="009C4005"/>
    <w:rsid w:val="009D1B36"/>
    <w:rsid w:val="009D7A91"/>
    <w:rsid w:val="009E0BA1"/>
    <w:rsid w:val="00A0079A"/>
    <w:rsid w:val="00A07D0A"/>
    <w:rsid w:val="00A13AD9"/>
    <w:rsid w:val="00A13C4C"/>
    <w:rsid w:val="00A250D4"/>
    <w:rsid w:val="00A3078E"/>
    <w:rsid w:val="00A308B8"/>
    <w:rsid w:val="00A40CD2"/>
    <w:rsid w:val="00A41D38"/>
    <w:rsid w:val="00A45B26"/>
    <w:rsid w:val="00A52601"/>
    <w:rsid w:val="00A52FB9"/>
    <w:rsid w:val="00A604A0"/>
    <w:rsid w:val="00A60D7C"/>
    <w:rsid w:val="00A6231D"/>
    <w:rsid w:val="00A67C7D"/>
    <w:rsid w:val="00A7134A"/>
    <w:rsid w:val="00A8156A"/>
    <w:rsid w:val="00AB54EF"/>
    <w:rsid w:val="00AB59DB"/>
    <w:rsid w:val="00AC3F6F"/>
    <w:rsid w:val="00AD2890"/>
    <w:rsid w:val="00AD6E73"/>
    <w:rsid w:val="00AE1315"/>
    <w:rsid w:val="00AE1BDB"/>
    <w:rsid w:val="00AE36E9"/>
    <w:rsid w:val="00AE55D6"/>
    <w:rsid w:val="00AF35D6"/>
    <w:rsid w:val="00AF4283"/>
    <w:rsid w:val="00AF6277"/>
    <w:rsid w:val="00B07AB1"/>
    <w:rsid w:val="00B138F1"/>
    <w:rsid w:val="00B150C7"/>
    <w:rsid w:val="00B1732A"/>
    <w:rsid w:val="00B23471"/>
    <w:rsid w:val="00B26415"/>
    <w:rsid w:val="00B3039A"/>
    <w:rsid w:val="00B309CF"/>
    <w:rsid w:val="00B36481"/>
    <w:rsid w:val="00B502B7"/>
    <w:rsid w:val="00B510E4"/>
    <w:rsid w:val="00B5256C"/>
    <w:rsid w:val="00B56D0E"/>
    <w:rsid w:val="00B6327E"/>
    <w:rsid w:val="00B64E17"/>
    <w:rsid w:val="00B712AC"/>
    <w:rsid w:val="00B8545C"/>
    <w:rsid w:val="00B913A4"/>
    <w:rsid w:val="00B92EA6"/>
    <w:rsid w:val="00BB1029"/>
    <w:rsid w:val="00BB49E5"/>
    <w:rsid w:val="00BB4DB5"/>
    <w:rsid w:val="00BC48F9"/>
    <w:rsid w:val="00BD39C4"/>
    <w:rsid w:val="00BD4527"/>
    <w:rsid w:val="00BD60BA"/>
    <w:rsid w:val="00BD6C32"/>
    <w:rsid w:val="00BE00E1"/>
    <w:rsid w:val="00BE079D"/>
    <w:rsid w:val="00BE2697"/>
    <w:rsid w:val="00BE604E"/>
    <w:rsid w:val="00BF2ED2"/>
    <w:rsid w:val="00C02A01"/>
    <w:rsid w:val="00C059D0"/>
    <w:rsid w:val="00C05F19"/>
    <w:rsid w:val="00C1011D"/>
    <w:rsid w:val="00C14CE1"/>
    <w:rsid w:val="00C37038"/>
    <w:rsid w:val="00C42D46"/>
    <w:rsid w:val="00C4484B"/>
    <w:rsid w:val="00C52A96"/>
    <w:rsid w:val="00C55C5F"/>
    <w:rsid w:val="00C5725E"/>
    <w:rsid w:val="00C97D94"/>
    <w:rsid w:val="00CB0850"/>
    <w:rsid w:val="00CB4F1A"/>
    <w:rsid w:val="00CB7664"/>
    <w:rsid w:val="00CC3410"/>
    <w:rsid w:val="00CC7BC1"/>
    <w:rsid w:val="00CD6AE2"/>
    <w:rsid w:val="00CE15D3"/>
    <w:rsid w:val="00CE212C"/>
    <w:rsid w:val="00CE2648"/>
    <w:rsid w:val="00CE438C"/>
    <w:rsid w:val="00CE53DB"/>
    <w:rsid w:val="00CE6511"/>
    <w:rsid w:val="00CE6FB1"/>
    <w:rsid w:val="00CE728A"/>
    <w:rsid w:val="00CF2A69"/>
    <w:rsid w:val="00D02926"/>
    <w:rsid w:val="00D129FB"/>
    <w:rsid w:val="00D159B0"/>
    <w:rsid w:val="00D1612F"/>
    <w:rsid w:val="00D16DF3"/>
    <w:rsid w:val="00D25287"/>
    <w:rsid w:val="00D31E43"/>
    <w:rsid w:val="00D53EAA"/>
    <w:rsid w:val="00D61DAC"/>
    <w:rsid w:val="00D62131"/>
    <w:rsid w:val="00D65010"/>
    <w:rsid w:val="00D7037C"/>
    <w:rsid w:val="00D710F3"/>
    <w:rsid w:val="00D713F8"/>
    <w:rsid w:val="00D81F5E"/>
    <w:rsid w:val="00D87233"/>
    <w:rsid w:val="00D90A00"/>
    <w:rsid w:val="00D924FB"/>
    <w:rsid w:val="00DA43E6"/>
    <w:rsid w:val="00DB17AA"/>
    <w:rsid w:val="00DB7786"/>
    <w:rsid w:val="00DC0AF8"/>
    <w:rsid w:val="00DF2314"/>
    <w:rsid w:val="00E020D8"/>
    <w:rsid w:val="00E0657D"/>
    <w:rsid w:val="00E06D8B"/>
    <w:rsid w:val="00E12FC0"/>
    <w:rsid w:val="00E1373B"/>
    <w:rsid w:val="00E160DE"/>
    <w:rsid w:val="00E23C6D"/>
    <w:rsid w:val="00E25BB5"/>
    <w:rsid w:val="00E30EF8"/>
    <w:rsid w:val="00E35223"/>
    <w:rsid w:val="00E36D2E"/>
    <w:rsid w:val="00E42047"/>
    <w:rsid w:val="00E42EC6"/>
    <w:rsid w:val="00E45CA0"/>
    <w:rsid w:val="00E4662D"/>
    <w:rsid w:val="00E477F2"/>
    <w:rsid w:val="00E50EC5"/>
    <w:rsid w:val="00E51A85"/>
    <w:rsid w:val="00E61903"/>
    <w:rsid w:val="00E6508A"/>
    <w:rsid w:val="00E7245E"/>
    <w:rsid w:val="00E77B5B"/>
    <w:rsid w:val="00E8023A"/>
    <w:rsid w:val="00E87FAE"/>
    <w:rsid w:val="00E91F09"/>
    <w:rsid w:val="00E9752F"/>
    <w:rsid w:val="00EB6346"/>
    <w:rsid w:val="00EC0273"/>
    <w:rsid w:val="00EC2948"/>
    <w:rsid w:val="00EC2B6B"/>
    <w:rsid w:val="00ED7A85"/>
    <w:rsid w:val="00EE3A68"/>
    <w:rsid w:val="00EE7209"/>
    <w:rsid w:val="00F00EE4"/>
    <w:rsid w:val="00F13CA5"/>
    <w:rsid w:val="00F15545"/>
    <w:rsid w:val="00F1559C"/>
    <w:rsid w:val="00F15C56"/>
    <w:rsid w:val="00F22F35"/>
    <w:rsid w:val="00F2368F"/>
    <w:rsid w:val="00F32F67"/>
    <w:rsid w:val="00F35FEC"/>
    <w:rsid w:val="00F44448"/>
    <w:rsid w:val="00F46C34"/>
    <w:rsid w:val="00F47B37"/>
    <w:rsid w:val="00F56469"/>
    <w:rsid w:val="00F57DC0"/>
    <w:rsid w:val="00F7750C"/>
    <w:rsid w:val="00F94F9D"/>
    <w:rsid w:val="00FA2AB2"/>
    <w:rsid w:val="00FA3F43"/>
    <w:rsid w:val="00FA6E5D"/>
    <w:rsid w:val="00FA7AD1"/>
    <w:rsid w:val="00FB2354"/>
    <w:rsid w:val="00FC14F9"/>
    <w:rsid w:val="00FC4EB6"/>
    <w:rsid w:val="00FD70BF"/>
    <w:rsid w:val="00FE4C7C"/>
    <w:rsid w:val="00FE6E16"/>
    <w:rsid w:val="00FF496B"/>
    <w:rsid w:val="00FF5A98"/>
    <w:rsid w:val="00FF6C2F"/>
    <w:rsid w:val="00FF7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B510E4"/>
    <w:pPr>
      <w:spacing w:beforeLines="1" w:afterLines="1"/>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312"/>
    <w:pPr>
      <w:tabs>
        <w:tab w:val="center" w:pos="4320"/>
        <w:tab w:val="right" w:pos="8640"/>
      </w:tabs>
    </w:pPr>
  </w:style>
  <w:style w:type="character" w:customStyle="1" w:styleId="FooterChar">
    <w:name w:val="Footer Char"/>
    <w:basedOn w:val="DefaultParagraphFont"/>
    <w:link w:val="Footer"/>
    <w:uiPriority w:val="99"/>
    <w:rsid w:val="00536312"/>
  </w:style>
  <w:style w:type="character" w:styleId="PageNumber">
    <w:name w:val="page number"/>
    <w:basedOn w:val="DefaultParagraphFont"/>
    <w:uiPriority w:val="99"/>
    <w:semiHidden/>
    <w:unhideWhenUsed/>
    <w:rsid w:val="00536312"/>
  </w:style>
  <w:style w:type="paragraph" w:styleId="Header">
    <w:name w:val="header"/>
    <w:basedOn w:val="Normal"/>
    <w:link w:val="HeaderChar"/>
    <w:uiPriority w:val="99"/>
    <w:unhideWhenUsed/>
    <w:rsid w:val="00F15545"/>
    <w:pPr>
      <w:tabs>
        <w:tab w:val="center" w:pos="4320"/>
        <w:tab w:val="right" w:pos="8640"/>
      </w:tabs>
    </w:pPr>
  </w:style>
  <w:style w:type="character" w:customStyle="1" w:styleId="HeaderChar">
    <w:name w:val="Header Char"/>
    <w:basedOn w:val="DefaultParagraphFont"/>
    <w:link w:val="Header"/>
    <w:uiPriority w:val="99"/>
    <w:rsid w:val="00F15545"/>
  </w:style>
  <w:style w:type="character" w:customStyle="1" w:styleId="Heading1Char">
    <w:name w:val="Heading 1 Char"/>
    <w:basedOn w:val="DefaultParagraphFont"/>
    <w:link w:val="Heading1"/>
    <w:uiPriority w:val="9"/>
    <w:rsid w:val="00B510E4"/>
    <w:rPr>
      <w:rFonts w:ascii="Times" w:eastAsia="Cambria" w:hAnsi="Times" w:cs="Times New Roman"/>
      <w:b/>
      <w:kern w:val="36"/>
      <w:sz w:val="48"/>
      <w:szCs w:val="20"/>
    </w:rPr>
  </w:style>
  <w:style w:type="character" w:customStyle="1" w:styleId="citationissue">
    <w:name w:val="citation_issue"/>
    <w:basedOn w:val="DefaultParagraphFont"/>
    <w:rsid w:val="00CC7BC1"/>
  </w:style>
  <w:style w:type="character" w:customStyle="1" w:styleId="citationstartpage">
    <w:name w:val="citation_start_page"/>
    <w:basedOn w:val="DefaultParagraphFont"/>
    <w:rsid w:val="00CC7BC1"/>
  </w:style>
  <w:style w:type="character" w:customStyle="1" w:styleId="citationdoi">
    <w:name w:val="citation_doi"/>
    <w:basedOn w:val="DefaultParagraphFont"/>
    <w:rsid w:val="00CC7BC1"/>
  </w:style>
  <w:style w:type="paragraph" w:styleId="BalloonText">
    <w:name w:val="Balloon Text"/>
    <w:basedOn w:val="Normal"/>
    <w:link w:val="BalloonTextChar"/>
    <w:uiPriority w:val="99"/>
    <w:semiHidden/>
    <w:unhideWhenUsed/>
    <w:rsid w:val="00DC0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F8"/>
    <w:rPr>
      <w:rFonts w:ascii="Lucida Grande" w:hAnsi="Lucida Grande" w:cs="Lucida Grande"/>
      <w:sz w:val="18"/>
      <w:szCs w:val="18"/>
    </w:rPr>
  </w:style>
  <w:style w:type="character" w:customStyle="1" w:styleId="apple-converted-space">
    <w:name w:val="apple-converted-space"/>
    <w:basedOn w:val="DefaultParagraphFont"/>
    <w:rsid w:val="00AE3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B510E4"/>
    <w:pPr>
      <w:spacing w:beforeLines="1" w:afterLines="1"/>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312"/>
    <w:pPr>
      <w:tabs>
        <w:tab w:val="center" w:pos="4320"/>
        <w:tab w:val="right" w:pos="8640"/>
      </w:tabs>
    </w:pPr>
  </w:style>
  <w:style w:type="character" w:customStyle="1" w:styleId="FooterChar">
    <w:name w:val="Footer Char"/>
    <w:basedOn w:val="DefaultParagraphFont"/>
    <w:link w:val="Footer"/>
    <w:uiPriority w:val="99"/>
    <w:rsid w:val="00536312"/>
  </w:style>
  <w:style w:type="character" w:styleId="PageNumber">
    <w:name w:val="page number"/>
    <w:basedOn w:val="DefaultParagraphFont"/>
    <w:uiPriority w:val="99"/>
    <w:semiHidden/>
    <w:unhideWhenUsed/>
    <w:rsid w:val="00536312"/>
  </w:style>
  <w:style w:type="paragraph" w:styleId="Header">
    <w:name w:val="header"/>
    <w:basedOn w:val="Normal"/>
    <w:link w:val="HeaderChar"/>
    <w:uiPriority w:val="99"/>
    <w:unhideWhenUsed/>
    <w:rsid w:val="00F15545"/>
    <w:pPr>
      <w:tabs>
        <w:tab w:val="center" w:pos="4320"/>
        <w:tab w:val="right" w:pos="8640"/>
      </w:tabs>
    </w:pPr>
  </w:style>
  <w:style w:type="character" w:customStyle="1" w:styleId="HeaderChar">
    <w:name w:val="Header Char"/>
    <w:basedOn w:val="DefaultParagraphFont"/>
    <w:link w:val="Header"/>
    <w:uiPriority w:val="99"/>
    <w:rsid w:val="00F15545"/>
  </w:style>
  <w:style w:type="character" w:customStyle="1" w:styleId="Heading1Char">
    <w:name w:val="Heading 1 Char"/>
    <w:basedOn w:val="DefaultParagraphFont"/>
    <w:link w:val="Heading1"/>
    <w:uiPriority w:val="9"/>
    <w:rsid w:val="00B510E4"/>
    <w:rPr>
      <w:rFonts w:ascii="Times" w:eastAsia="Cambria" w:hAnsi="Times" w:cs="Times New Roman"/>
      <w:b/>
      <w:kern w:val="36"/>
      <w:sz w:val="48"/>
      <w:szCs w:val="20"/>
    </w:rPr>
  </w:style>
  <w:style w:type="character" w:customStyle="1" w:styleId="citationissue">
    <w:name w:val="citation_issue"/>
    <w:basedOn w:val="DefaultParagraphFont"/>
    <w:rsid w:val="00CC7BC1"/>
  </w:style>
  <w:style w:type="character" w:customStyle="1" w:styleId="citationstartpage">
    <w:name w:val="citation_start_page"/>
    <w:basedOn w:val="DefaultParagraphFont"/>
    <w:rsid w:val="00CC7BC1"/>
  </w:style>
  <w:style w:type="character" w:customStyle="1" w:styleId="citationdoi">
    <w:name w:val="citation_doi"/>
    <w:basedOn w:val="DefaultParagraphFont"/>
    <w:rsid w:val="00CC7BC1"/>
  </w:style>
  <w:style w:type="paragraph" w:styleId="BalloonText">
    <w:name w:val="Balloon Text"/>
    <w:basedOn w:val="Normal"/>
    <w:link w:val="BalloonTextChar"/>
    <w:uiPriority w:val="99"/>
    <w:semiHidden/>
    <w:unhideWhenUsed/>
    <w:rsid w:val="00DC0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F8"/>
    <w:rPr>
      <w:rFonts w:ascii="Lucida Grande" w:hAnsi="Lucida Grande" w:cs="Lucida Grande"/>
      <w:sz w:val="18"/>
      <w:szCs w:val="18"/>
    </w:rPr>
  </w:style>
  <w:style w:type="character" w:customStyle="1" w:styleId="apple-converted-space">
    <w:name w:val="apple-converted-space"/>
    <w:basedOn w:val="DefaultParagraphFont"/>
    <w:rsid w:val="00AE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4549">
      <w:bodyDiv w:val="1"/>
      <w:marLeft w:val="0"/>
      <w:marRight w:val="0"/>
      <w:marTop w:val="0"/>
      <w:marBottom w:val="0"/>
      <w:divBdr>
        <w:top w:val="none" w:sz="0" w:space="0" w:color="auto"/>
        <w:left w:val="none" w:sz="0" w:space="0" w:color="auto"/>
        <w:bottom w:val="none" w:sz="0" w:space="0" w:color="auto"/>
        <w:right w:val="none" w:sz="0" w:space="0" w:color="auto"/>
      </w:divBdr>
    </w:div>
    <w:div w:id="447628851">
      <w:bodyDiv w:val="1"/>
      <w:marLeft w:val="0"/>
      <w:marRight w:val="0"/>
      <w:marTop w:val="0"/>
      <w:marBottom w:val="0"/>
      <w:divBdr>
        <w:top w:val="none" w:sz="0" w:space="0" w:color="auto"/>
        <w:left w:val="none" w:sz="0" w:space="0" w:color="auto"/>
        <w:bottom w:val="none" w:sz="0" w:space="0" w:color="auto"/>
        <w:right w:val="none" w:sz="0" w:space="0" w:color="auto"/>
      </w:divBdr>
    </w:div>
    <w:div w:id="728385555">
      <w:bodyDiv w:val="1"/>
      <w:marLeft w:val="0"/>
      <w:marRight w:val="0"/>
      <w:marTop w:val="0"/>
      <w:marBottom w:val="0"/>
      <w:divBdr>
        <w:top w:val="none" w:sz="0" w:space="0" w:color="auto"/>
        <w:left w:val="none" w:sz="0" w:space="0" w:color="auto"/>
        <w:bottom w:val="none" w:sz="0" w:space="0" w:color="auto"/>
        <w:right w:val="none" w:sz="0" w:space="0" w:color="auto"/>
      </w:divBdr>
    </w:div>
    <w:div w:id="1058240197">
      <w:bodyDiv w:val="1"/>
      <w:marLeft w:val="0"/>
      <w:marRight w:val="0"/>
      <w:marTop w:val="0"/>
      <w:marBottom w:val="0"/>
      <w:divBdr>
        <w:top w:val="none" w:sz="0" w:space="0" w:color="auto"/>
        <w:left w:val="none" w:sz="0" w:space="0" w:color="auto"/>
        <w:bottom w:val="none" w:sz="0" w:space="0" w:color="auto"/>
        <w:right w:val="none" w:sz="0" w:space="0" w:color="auto"/>
      </w:divBdr>
    </w:div>
    <w:div w:id="1399590227">
      <w:bodyDiv w:val="1"/>
      <w:marLeft w:val="0"/>
      <w:marRight w:val="0"/>
      <w:marTop w:val="0"/>
      <w:marBottom w:val="0"/>
      <w:divBdr>
        <w:top w:val="none" w:sz="0" w:space="0" w:color="auto"/>
        <w:left w:val="none" w:sz="0" w:space="0" w:color="auto"/>
        <w:bottom w:val="none" w:sz="0" w:space="0" w:color="auto"/>
        <w:right w:val="none" w:sz="0" w:space="0" w:color="auto"/>
      </w:divBdr>
    </w:div>
    <w:div w:id="1895113957">
      <w:bodyDiv w:val="1"/>
      <w:marLeft w:val="0"/>
      <w:marRight w:val="0"/>
      <w:marTop w:val="0"/>
      <w:marBottom w:val="0"/>
      <w:divBdr>
        <w:top w:val="none" w:sz="0" w:space="0" w:color="auto"/>
        <w:left w:val="none" w:sz="0" w:space="0" w:color="auto"/>
        <w:bottom w:val="none" w:sz="0" w:space="0" w:color="auto"/>
        <w:right w:val="none" w:sz="0" w:space="0" w:color="auto"/>
      </w:divBdr>
    </w:div>
    <w:div w:id="1931617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chart" Target="charts/chart1.xml"/><Relationship Id="rId13" Type="http://schemas.openxmlformats.org/officeDocument/2006/relationships/fontTable" Target="fontTable.xml"/><Relationship Id="rId10" Type="http://schemas.openxmlformats.org/officeDocument/2006/relationships/header" Target="header2.xml"/><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liviaroman:Documents:EEfRT_Win_Loss:Easy_vs_Ha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883397597207565"/>
          <c:y val="0.100668353955756"/>
          <c:w val="0.878497321981094"/>
          <c:h val="0.804043557055368"/>
        </c:manualLayout>
      </c:layout>
      <c:barChart>
        <c:barDir val="col"/>
        <c:grouping val="clustered"/>
        <c:varyColors val="0"/>
        <c:ser>
          <c:idx val="0"/>
          <c:order val="0"/>
          <c:tx>
            <c:strRef>
              <c:f>Sheet4!$A$44</c:f>
              <c:strCache>
                <c:ptCount val="1"/>
                <c:pt idx="0">
                  <c:v>Proportion of Hard Tasks</c:v>
                </c:pt>
              </c:strCache>
            </c:strRef>
          </c:tx>
          <c:invertIfNegative val="0"/>
          <c:dPt>
            <c:idx val="0"/>
            <c:invertIfNegative val="0"/>
            <c:bubble3D val="0"/>
            <c:spPr>
              <a:solidFill>
                <a:srgbClr val="FF0000"/>
              </a:solidFill>
            </c:spPr>
          </c:dPt>
          <c:dPt>
            <c:idx val="1"/>
            <c:invertIfNegative val="0"/>
            <c:bubble3D val="0"/>
            <c:spPr>
              <a:solidFill>
                <a:srgbClr val="0000FF"/>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rgbClr val="0000FF"/>
              </a:solidFill>
            </c:spPr>
          </c:dPt>
          <c:dPt>
            <c:idx val="5"/>
            <c:invertIfNegative val="0"/>
            <c:bubble3D val="0"/>
            <c:spPr>
              <a:solidFill>
                <a:srgbClr val="FF0000"/>
              </a:solidFill>
            </c:spPr>
          </c:dPt>
          <c:cat>
            <c:strRef>
              <c:f>Sheet4!$B$43:$G$43</c:f>
              <c:strCache>
                <c:ptCount val="6"/>
                <c:pt idx="0">
                  <c:v>HW</c:v>
                </c:pt>
                <c:pt idx="1">
                  <c:v>LL</c:v>
                </c:pt>
                <c:pt idx="2">
                  <c:v>MW</c:v>
                </c:pt>
                <c:pt idx="3">
                  <c:v>ML</c:v>
                </c:pt>
                <c:pt idx="4">
                  <c:v>LW</c:v>
                </c:pt>
                <c:pt idx="5">
                  <c:v>HL</c:v>
                </c:pt>
              </c:strCache>
            </c:strRef>
          </c:cat>
          <c:val>
            <c:numRef>
              <c:f>Sheet4!$B$44:$G$44</c:f>
              <c:numCache>
                <c:formatCode>0.00</c:formatCode>
                <c:ptCount val="6"/>
                <c:pt idx="0">
                  <c:v>0.773548387096774</c:v>
                </c:pt>
                <c:pt idx="1">
                  <c:v>0.769032258064516</c:v>
                </c:pt>
                <c:pt idx="2">
                  <c:v>0.520322580645161</c:v>
                </c:pt>
                <c:pt idx="3">
                  <c:v>0.613225806451613</c:v>
                </c:pt>
                <c:pt idx="4">
                  <c:v>0.128387096774194</c:v>
                </c:pt>
                <c:pt idx="5">
                  <c:v>0.196129032258064</c:v>
                </c:pt>
              </c:numCache>
            </c:numRef>
          </c:val>
        </c:ser>
        <c:dLbls>
          <c:showLegendKey val="0"/>
          <c:showVal val="1"/>
          <c:showCatName val="0"/>
          <c:showSerName val="0"/>
          <c:showPercent val="0"/>
          <c:showBubbleSize val="0"/>
        </c:dLbls>
        <c:gapWidth val="50"/>
        <c:overlap val="50"/>
        <c:axId val="416824728"/>
        <c:axId val="417213208"/>
      </c:barChart>
      <c:catAx>
        <c:axId val="416824728"/>
        <c:scaling>
          <c:orientation val="minMax"/>
        </c:scaling>
        <c:delete val="0"/>
        <c:axPos val="b"/>
        <c:majorTickMark val="none"/>
        <c:minorTickMark val="none"/>
        <c:tickLblPos val="nextTo"/>
        <c:crossAx val="417213208"/>
        <c:crosses val="autoZero"/>
        <c:auto val="1"/>
        <c:lblAlgn val="ctr"/>
        <c:lblOffset val="100"/>
        <c:noMultiLvlLbl val="0"/>
      </c:catAx>
      <c:valAx>
        <c:axId val="417213208"/>
        <c:scaling>
          <c:orientation val="minMax"/>
        </c:scaling>
        <c:delete val="0"/>
        <c:axPos val="l"/>
        <c:numFmt formatCode="0.00" sourceLinked="1"/>
        <c:majorTickMark val="none"/>
        <c:minorTickMark val="none"/>
        <c:tickLblPos val="nextTo"/>
        <c:crossAx val="416824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7F37-6D8E-3443-8A4E-4D37415C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33</Pages>
  <Words>8165</Words>
  <Characters>46545</Characters>
  <Application>Microsoft Macintosh Word</Application>
  <DocSecurity>0</DocSecurity>
  <Lines>387</Lines>
  <Paragraphs>109</Paragraphs>
  <ScaleCrop>false</ScaleCrop>
  <Company/>
  <LinksUpToDate>false</LinksUpToDate>
  <CharactersWithSpaces>54601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Roman</dc:creator>
  <cp:keywords/>
  <dc:description/>
  <cp:lastModifiedBy>Olivia Roman</cp:lastModifiedBy>
  <cp:revision>316</cp:revision>
  <cp:lastPrinted>2012-03-26T00:16:00Z</cp:lastPrinted>
  <dcterms:created xsi:type="dcterms:W3CDTF">2012-02-01T06:42:00Z</dcterms:created>
  <dcterms:modified xsi:type="dcterms:W3CDTF">2012-04-03T05:01:00Z</dcterms:modified>
</cp:coreProperties>
</file>